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19CA">
        <w:rPr>
          <w:rFonts w:ascii="Times New Roman" w:hAnsi="Times New Roman" w:cs="Times New Roman"/>
          <w:b/>
          <w:sz w:val="28"/>
          <w:szCs w:val="28"/>
          <w:lang w:val="en-US"/>
        </w:rPr>
        <w:t>Lecture 7</w:t>
      </w:r>
      <w:r w:rsidRPr="00B319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64F7B" w:rsidRPr="00AF1461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4F7B" w:rsidRPr="00AF1461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14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Molecular kinetic properties of nanoparticles. Brownian motion. Diffusion. Osmosis. </w:t>
      </w:r>
    </w:p>
    <w:p w:rsidR="00E64F7B" w:rsidRPr="00B67881" w:rsidRDefault="00E64F7B" w:rsidP="00E64F7B">
      <w:pPr>
        <w:pStyle w:val="a4"/>
        <w:jc w:val="both"/>
        <w:rPr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color w:val="000000" w:themeColor="text1"/>
          <w:shd w:val="clear" w:color="auto" w:fill="FFFFFF"/>
          <w:lang w:val="en-GB"/>
        </w:rPr>
      </w:pPr>
      <w:r w:rsidRPr="00887CD3">
        <w:rPr>
          <w:i/>
          <w:color w:val="000000" w:themeColor="text1"/>
          <w:shd w:val="clear" w:color="auto" w:fill="FFFFFF"/>
          <w:lang w:val="en-GB"/>
        </w:rPr>
        <w:t>Brownian motion.</w:t>
      </w:r>
      <w:r w:rsidRPr="00C3107E">
        <w:rPr>
          <w:color w:val="000000" w:themeColor="text1"/>
          <w:shd w:val="clear" w:color="auto" w:fill="FFFFFF"/>
          <w:lang w:val="en-GB"/>
        </w:rPr>
        <w:t xml:space="preserve"> </w:t>
      </w:r>
      <w:r w:rsidRPr="003375A2">
        <w:rPr>
          <w:color w:val="000000" w:themeColor="text1"/>
          <w:shd w:val="clear" w:color="auto" w:fill="FFFFFF"/>
          <w:lang w:val="en-GB"/>
        </w:rPr>
        <w:t>Nanoparticles a</w:t>
      </w:r>
      <w:r>
        <w:rPr>
          <w:color w:val="000000" w:themeColor="text1"/>
          <w:shd w:val="clear" w:color="auto" w:fill="FFFFFF"/>
          <w:lang w:val="en-GB"/>
        </w:rPr>
        <w:t>s fine</w:t>
      </w:r>
      <w:r w:rsidRPr="003375A2">
        <w:rPr>
          <w:color w:val="000000" w:themeColor="text1"/>
          <w:shd w:val="clear" w:color="auto" w:fill="FFFFFF"/>
          <w:lang w:val="en-GB"/>
        </w:rPr>
        <w:t xml:space="preserve"> disperse systems </w:t>
      </w:r>
      <w:proofErr w:type="gramStart"/>
      <w:r w:rsidRPr="003375A2">
        <w:rPr>
          <w:color w:val="000000" w:themeColor="text1"/>
          <w:shd w:val="clear" w:color="auto" w:fill="FFFFFF"/>
          <w:lang w:val="en-GB"/>
        </w:rPr>
        <w:t>are characterized</w:t>
      </w:r>
      <w:proofErr w:type="gramEnd"/>
      <w:r w:rsidRPr="003375A2">
        <w:rPr>
          <w:color w:val="000000" w:themeColor="text1"/>
          <w:shd w:val="clear" w:color="auto" w:fill="FFFFFF"/>
          <w:lang w:val="en-GB"/>
        </w:rPr>
        <w:t xml:space="preserve"> by the molecular-kinetic phenomena such as Brownian motion, diffusion and osmosis.</w:t>
      </w:r>
      <w:r>
        <w:rPr>
          <w:color w:val="000000" w:themeColor="text1"/>
          <w:shd w:val="clear" w:color="auto" w:fill="FFFFFF"/>
          <w:lang w:val="en-GB"/>
        </w:rPr>
        <w:t xml:space="preserve"> These phenomena </w:t>
      </w:r>
      <w:proofErr w:type="gramStart"/>
      <w:r>
        <w:rPr>
          <w:color w:val="000000" w:themeColor="text1"/>
          <w:shd w:val="clear" w:color="auto" w:fill="FFFFFF"/>
          <w:lang w:val="en-GB"/>
        </w:rPr>
        <w:t>are caused</w:t>
      </w:r>
      <w:proofErr w:type="gramEnd"/>
      <w:r>
        <w:rPr>
          <w:color w:val="000000" w:themeColor="text1"/>
          <w:shd w:val="clear" w:color="auto" w:fill="FFFFFF"/>
          <w:lang w:val="en-GB"/>
        </w:rPr>
        <w:t xml:space="preserve"> by </w:t>
      </w:r>
      <w:r w:rsidRPr="003375A2">
        <w:rPr>
          <w:color w:val="000000" w:themeColor="text1"/>
          <w:shd w:val="clear" w:color="auto" w:fill="FFFFFF"/>
          <w:lang w:val="en-GB"/>
        </w:rPr>
        <w:t>molecular nature of gas and liquid dispersion media and kinetic energy of molecules.</w:t>
      </w:r>
    </w:p>
    <w:p w:rsidR="00E64F7B" w:rsidRPr="00B67881" w:rsidRDefault="00E64F7B" w:rsidP="00E64F7B">
      <w:pPr>
        <w:pStyle w:val="a4"/>
        <w:ind w:firstLine="708"/>
        <w:jc w:val="both"/>
        <w:rPr>
          <w:color w:val="000000" w:themeColor="text1"/>
          <w:shd w:val="clear" w:color="auto" w:fill="FFFFFF"/>
          <w:lang w:val="en-GB"/>
        </w:rPr>
      </w:pPr>
      <w:r w:rsidRPr="00C3107E">
        <w:rPr>
          <w:color w:val="000000" w:themeColor="text1"/>
          <w:shd w:val="clear" w:color="auto" w:fill="FFFFFF"/>
          <w:lang w:val="en-GB"/>
        </w:rPr>
        <w:t xml:space="preserve">Brownian motion is a continuous, chaotic motion of </w:t>
      </w:r>
      <w:proofErr w:type="gramStart"/>
      <w:r w:rsidRPr="00C3107E">
        <w:rPr>
          <w:color w:val="000000" w:themeColor="text1"/>
          <w:shd w:val="clear" w:color="auto" w:fill="FFFFFF"/>
          <w:lang w:val="en-GB"/>
        </w:rPr>
        <w:t>high dispersed</w:t>
      </w:r>
      <w:proofErr w:type="gramEnd"/>
      <w:r w:rsidRPr="00C3107E">
        <w:rPr>
          <w:color w:val="000000" w:themeColor="text1"/>
          <w:shd w:val="clear" w:color="auto" w:fill="FFFFFF"/>
          <w:lang w:val="en-GB"/>
        </w:rPr>
        <w:t xml:space="preserve"> particles (including nanoparticles), suspended in gases or liquids because of action of the molecules of the dispersion medium. The nature of this phenomenon: molecules of dispersion medium act (impact) due of kinetic energy on particles of dispersion phase (nanoparticles).</w:t>
      </w:r>
      <w:r w:rsidRPr="00B67881">
        <w:rPr>
          <w:color w:val="000000" w:themeColor="text1"/>
          <w:shd w:val="clear" w:color="auto" w:fill="FFFFFF"/>
          <w:lang w:val="en-GB"/>
        </w:rPr>
        <w:t xml:space="preserve"> These </w:t>
      </w:r>
      <w:r>
        <w:rPr>
          <w:color w:val="000000" w:themeColor="text1"/>
          <w:shd w:val="clear" w:color="auto" w:fill="FFFFFF"/>
          <w:lang w:val="en-GB"/>
        </w:rPr>
        <w:t>impacts</w:t>
      </w:r>
      <w:r w:rsidRPr="00B67881">
        <w:rPr>
          <w:color w:val="000000" w:themeColor="text1"/>
          <w:shd w:val="clear" w:color="auto" w:fill="FFFFFF"/>
          <w:lang w:val="en-GB"/>
        </w:rPr>
        <w:t xml:space="preserve"> (10</w:t>
      </w:r>
      <w:r w:rsidRPr="00B67881">
        <w:rPr>
          <w:color w:val="000000" w:themeColor="text1"/>
          <w:shd w:val="clear" w:color="auto" w:fill="FFFFFF"/>
          <w:vertAlign w:val="superscript"/>
          <w:lang w:val="en-GB"/>
        </w:rPr>
        <w:t>20</w:t>
      </w:r>
      <w:r w:rsidRPr="00B67881">
        <w:rPr>
          <w:color w:val="000000" w:themeColor="text1"/>
          <w:shd w:val="clear" w:color="auto" w:fill="FFFFFF"/>
          <w:lang w:val="en-GB"/>
        </w:rPr>
        <w:t xml:space="preserve"> per second) unequal </w:t>
      </w:r>
      <w:r>
        <w:rPr>
          <w:color w:val="000000" w:themeColor="text1"/>
          <w:shd w:val="clear" w:color="auto" w:fill="FFFFFF"/>
          <w:lang w:val="en-GB"/>
        </w:rPr>
        <w:t>by energy lead to</w:t>
      </w:r>
      <w:r w:rsidRPr="00B67881">
        <w:rPr>
          <w:color w:val="000000" w:themeColor="text1"/>
          <w:shd w:val="clear" w:color="auto" w:fill="FFFFFF"/>
          <w:lang w:val="en-GB"/>
        </w:rPr>
        <w:t xml:space="preserve"> </w:t>
      </w:r>
      <w:r>
        <w:rPr>
          <w:color w:val="000000" w:themeColor="text1"/>
          <w:shd w:val="clear" w:color="auto" w:fill="FFFFFF"/>
          <w:lang w:val="en-GB"/>
        </w:rPr>
        <w:t xml:space="preserve">a </w:t>
      </w:r>
      <w:r w:rsidRPr="00B67881">
        <w:rPr>
          <w:color w:val="000000" w:themeColor="text1"/>
          <w:shd w:val="clear" w:color="auto" w:fill="FFFFFF"/>
          <w:lang w:val="en-GB"/>
        </w:rPr>
        <w:t xml:space="preserve">resultant </w:t>
      </w:r>
      <w:bookmarkStart w:id="0" w:name="_GoBack"/>
      <w:bookmarkEnd w:id="0"/>
      <w:r w:rsidR="00F733AF" w:rsidRPr="00B67881">
        <w:rPr>
          <w:color w:val="000000" w:themeColor="text1"/>
          <w:shd w:val="clear" w:color="auto" w:fill="FFFFFF"/>
          <w:lang w:val="en-GB"/>
        </w:rPr>
        <w:t>force that</w:t>
      </w:r>
      <w:r w:rsidRPr="00B67881">
        <w:rPr>
          <w:color w:val="000000" w:themeColor="text1"/>
          <w:shd w:val="clear" w:color="auto" w:fill="FFFFFF"/>
          <w:lang w:val="en-GB"/>
        </w:rPr>
        <w:t xml:space="preserve"> cause the particles mo</w:t>
      </w:r>
      <w:r>
        <w:rPr>
          <w:color w:val="000000" w:themeColor="text1"/>
          <w:shd w:val="clear" w:color="auto" w:fill="FFFFFF"/>
          <w:lang w:val="en-GB"/>
        </w:rPr>
        <w:t>tion</w:t>
      </w:r>
      <w:r w:rsidRPr="00B67881">
        <w:rPr>
          <w:color w:val="000000" w:themeColor="text1"/>
          <w:shd w:val="clear" w:color="auto" w:fill="FFFFFF"/>
          <w:lang w:val="en-GB"/>
        </w:rPr>
        <w:t xml:space="preserve">. The true way </w:t>
      </w:r>
      <w:r>
        <w:rPr>
          <w:color w:val="000000" w:themeColor="text1"/>
          <w:shd w:val="clear" w:color="auto" w:fill="FFFFFF"/>
          <w:lang w:val="en-GB"/>
        </w:rPr>
        <w:t xml:space="preserve">of particle </w:t>
      </w:r>
      <w:r w:rsidRPr="00B67881">
        <w:rPr>
          <w:color w:val="000000" w:themeColor="text1"/>
          <w:shd w:val="clear" w:color="auto" w:fill="FFFFFF"/>
          <w:lang w:val="en-GB"/>
        </w:rPr>
        <w:t xml:space="preserve">is changing </w:t>
      </w:r>
      <w:r>
        <w:rPr>
          <w:color w:val="000000" w:themeColor="text1"/>
          <w:shd w:val="clear" w:color="auto" w:fill="FFFFFF"/>
          <w:lang w:val="en-GB"/>
        </w:rPr>
        <w:t>constantly,</w:t>
      </w:r>
      <w:r w:rsidRPr="00B67881">
        <w:rPr>
          <w:color w:val="000000" w:themeColor="text1"/>
          <w:shd w:val="clear" w:color="auto" w:fill="FFFFFF"/>
          <w:lang w:val="en-GB"/>
        </w:rPr>
        <w:t xml:space="preserve"> and it </w:t>
      </w:r>
      <w:proofErr w:type="gramStart"/>
      <w:r w:rsidRPr="00B67881">
        <w:rPr>
          <w:color w:val="000000" w:themeColor="text1"/>
          <w:shd w:val="clear" w:color="auto" w:fill="FFFFFF"/>
          <w:lang w:val="en-GB"/>
        </w:rPr>
        <w:t>cannot be traced</w:t>
      </w:r>
      <w:proofErr w:type="gramEnd"/>
      <w:r w:rsidRPr="00B67881">
        <w:rPr>
          <w:color w:val="000000" w:themeColor="text1"/>
          <w:shd w:val="clear" w:color="auto" w:fill="FFFFFF"/>
          <w:lang w:val="en-GB"/>
        </w:rPr>
        <w:t xml:space="preserve">. Therefore, the shift of the </w:t>
      </w:r>
      <w:proofErr w:type="gramStart"/>
      <w:r w:rsidRPr="00B67881">
        <w:rPr>
          <w:color w:val="000000" w:themeColor="text1"/>
          <w:shd w:val="clear" w:color="auto" w:fill="FFFFFF"/>
          <w:lang w:val="en-GB"/>
        </w:rPr>
        <w:t xml:space="preserve">particles which characterize </w:t>
      </w:r>
      <w:r>
        <w:rPr>
          <w:color w:val="000000" w:themeColor="text1"/>
          <w:shd w:val="clear" w:color="auto" w:fill="FFFFFF"/>
          <w:lang w:val="en-GB"/>
        </w:rPr>
        <w:t xml:space="preserve">the </w:t>
      </w:r>
      <w:r w:rsidRPr="00B67881">
        <w:rPr>
          <w:color w:val="000000" w:themeColor="text1"/>
          <w:shd w:val="clear" w:color="auto" w:fill="FFFFFF"/>
          <w:lang w:val="en-GB"/>
        </w:rPr>
        <w:t xml:space="preserve">change of </w:t>
      </w:r>
      <w:r>
        <w:rPr>
          <w:color w:val="000000" w:themeColor="text1"/>
          <w:shd w:val="clear" w:color="auto" w:fill="FFFFFF"/>
          <w:lang w:val="en-GB"/>
        </w:rPr>
        <w:t>the particle coordinate in time</w:t>
      </w:r>
      <w:proofErr w:type="gramEnd"/>
      <w:r>
        <w:rPr>
          <w:color w:val="000000" w:themeColor="text1"/>
          <w:shd w:val="clear" w:color="auto" w:fill="FFFFFF"/>
          <w:lang w:val="en-GB"/>
        </w:rPr>
        <w:t xml:space="preserve"> is</w:t>
      </w:r>
      <w:r w:rsidRPr="004F510B">
        <w:rPr>
          <w:color w:val="000000" w:themeColor="text1"/>
          <w:shd w:val="clear" w:color="auto" w:fill="FFFFFF"/>
          <w:lang w:val="en-GB"/>
        </w:rPr>
        <w:t xml:space="preserve"> </w:t>
      </w:r>
      <w:r w:rsidRPr="00B67881">
        <w:rPr>
          <w:color w:val="000000" w:themeColor="text1"/>
          <w:shd w:val="clear" w:color="auto" w:fill="FFFFFF"/>
          <w:lang w:val="en-GB"/>
        </w:rPr>
        <w:t>determine</w:t>
      </w:r>
      <w:r>
        <w:rPr>
          <w:color w:val="000000" w:themeColor="text1"/>
          <w:shd w:val="clear" w:color="auto" w:fill="FFFFFF"/>
          <w:lang w:val="en-GB"/>
        </w:rPr>
        <w:t>d</w:t>
      </w:r>
      <w:r w:rsidRPr="00B67881">
        <w:rPr>
          <w:color w:val="000000" w:themeColor="text1"/>
          <w:shd w:val="clear" w:color="auto" w:fill="FFFFFF"/>
          <w:lang w:val="en-GB"/>
        </w:rPr>
        <w:t>.</w:t>
      </w:r>
    </w:p>
    <w:p w:rsidR="00E64F7B" w:rsidRDefault="00E64F7B" w:rsidP="00E64F7B">
      <w:pPr>
        <w:pStyle w:val="a4"/>
        <w:ind w:firstLine="708"/>
        <w:jc w:val="both"/>
        <w:rPr>
          <w:color w:val="000000" w:themeColor="text1"/>
          <w:shd w:val="clear" w:color="auto" w:fill="FFFFFF"/>
          <w:lang w:val="en-GB"/>
        </w:rPr>
      </w:pPr>
      <w:r>
        <w:rPr>
          <w:color w:val="000000"/>
          <w:shd w:val="clear" w:color="auto" w:fill="FFFFFF"/>
          <w:lang w:val="en-GB"/>
        </w:rPr>
        <w:t>M</w:t>
      </w:r>
      <w:r w:rsidRPr="00B67881">
        <w:rPr>
          <w:color w:val="000000"/>
          <w:shd w:val="clear" w:color="auto" w:fill="FFFFFF"/>
          <w:lang w:val="en-GB"/>
        </w:rPr>
        <w:t xml:space="preserve">ean displacement </w:t>
      </w:r>
      <w:proofErr w:type="spellStart"/>
      <w:proofErr w:type="gramStart"/>
      <w:r w:rsidRPr="00B67881">
        <w:rPr>
          <w:color w:val="000000" w:themeColor="text1"/>
          <w:shd w:val="clear" w:color="auto" w:fill="FFFFFF"/>
          <w:lang w:val="en-GB"/>
        </w:rPr>
        <w:t>x</w:t>
      </w:r>
      <w:r w:rsidRPr="00B67881">
        <w:rPr>
          <w:color w:val="000000" w:themeColor="text1"/>
          <w:shd w:val="clear" w:color="auto" w:fill="FFFFFF"/>
          <w:vertAlign w:val="subscript"/>
          <w:lang w:val="en-GB"/>
        </w:rPr>
        <w:t>avr</w:t>
      </w:r>
      <w:proofErr w:type="spellEnd"/>
      <w:r w:rsidRPr="00B67881">
        <w:rPr>
          <w:color w:val="000000" w:themeColor="text1"/>
          <w:shd w:val="clear" w:color="auto" w:fill="FFFFFF"/>
          <w:vertAlign w:val="subscript"/>
          <w:lang w:val="en-GB"/>
        </w:rPr>
        <w:t>.,</w:t>
      </w:r>
      <w:proofErr w:type="gramEnd"/>
      <w:r w:rsidRPr="00B67881">
        <w:rPr>
          <w:color w:val="000000" w:themeColor="text1"/>
          <w:shd w:val="clear" w:color="auto" w:fill="FFFFFF"/>
          <w:lang w:val="en-GB"/>
        </w:rPr>
        <w:t xml:space="preserve"> i.e. the average value of the coordinate x of the particle </w:t>
      </w:r>
      <w:r>
        <w:rPr>
          <w:color w:val="000000" w:themeColor="text1"/>
          <w:shd w:val="clear" w:color="auto" w:fill="FFFFFF"/>
          <w:lang w:val="en-GB"/>
        </w:rPr>
        <w:t>for particular time τ is equal to:</w:t>
      </w:r>
      <w:r w:rsidRPr="00B67881">
        <w:rPr>
          <w:color w:val="000000" w:themeColor="text1"/>
          <w:shd w:val="clear" w:color="auto" w:fill="FFFFFF"/>
          <w:lang w:val="en-GB"/>
        </w:rPr>
        <w:t xml:space="preserve"> </w:t>
      </w:r>
    </w:p>
    <w:p w:rsidR="00E64F7B" w:rsidRDefault="00E64F7B" w:rsidP="00E64F7B">
      <w:pPr>
        <w:pStyle w:val="a4"/>
        <w:ind w:firstLine="708"/>
        <w:jc w:val="both"/>
        <w:rPr>
          <w:color w:val="000000" w:themeColor="text1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 w:themeColor="text1"/>
          <w:shd w:val="clear" w:color="auto" w:fill="FFFFFF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aver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  <w:lang w:val="en-GB"/>
                  </w:rPr>
                  <m:t>RT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  <w:lang w:val="en-GB"/>
                      </w:rPr>
                      <m:t>A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∙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  <w:lang w:val="en-GB"/>
                  </w:rPr>
                  <m:t>τ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  <w:lang w:val="en-GB"/>
                  </w:rPr>
                  <m:t>3πηr</m:t>
                </m:r>
              </m:den>
            </m:f>
          </m:e>
        </m:rad>
      </m:oMath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,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(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1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)</w:t>
      </w:r>
    </w:p>
    <w:p w:rsidR="00E64F7B" w:rsidRPr="009F28BA" w:rsidRDefault="00E64F7B" w:rsidP="00E64F7B">
      <w:pPr>
        <w:pStyle w:val="a4"/>
        <w:jc w:val="center"/>
        <w:rPr>
          <w:color w:val="000000" w:themeColor="text1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color w:val="000000" w:themeColor="text1"/>
          <w:shd w:val="clear" w:color="auto" w:fill="FFFFFF"/>
          <w:lang w:val="en-GB"/>
        </w:rPr>
      </w:pP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where, R – universal gas constant; T – absolute temperature;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A</m:t>
            </m:r>
          </m:sub>
        </m:sSub>
      </m:oMath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– Avagadro’s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number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; τ – time;</w:t>
      </w:r>
      <m:oMath>
        <m:r>
          <w:rPr>
            <w:rFonts w:ascii="Cambria Math" w:eastAsiaTheme="minorEastAsia" w:hAnsi="Cambria Math"/>
            <w:color w:val="000000" w:themeColor="text1"/>
            <w:shd w:val="clear" w:color="auto" w:fill="FFFFFF"/>
            <w:lang w:val="en-GB"/>
          </w:rPr>
          <m:t xml:space="preserve">  </m:t>
        </m:r>
        <m:r>
          <w:rPr>
            <w:rFonts w:ascii="Cambria Math" w:hAnsi="Cambria Math"/>
            <w:color w:val="000000" w:themeColor="text1"/>
            <w:shd w:val="clear" w:color="auto" w:fill="FFFFFF"/>
            <w:lang w:val="en-GB"/>
          </w:rPr>
          <m:t>η</m:t>
        </m:r>
      </m:oMath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– viscosity of disperse media; r – radius of particles of </w:t>
      </w:r>
      <w:r w:rsidRPr="00B67881">
        <w:rPr>
          <w:color w:val="000000" w:themeColor="text1"/>
          <w:shd w:val="clear" w:color="auto" w:fill="FFFFFF"/>
          <w:lang w:val="en-GB"/>
        </w:rPr>
        <w:t>disperse</w:t>
      </w:r>
      <w:r>
        <w:rPr>
          <w:color w:val="000000" w:themeColor="text1"/>
          <w:shd w:val="clear" w:color="auto" w:fill="FFFFFF"/>
          <w:lang w:val="en-GB"/>
        </w:rPr>
        <w:t>d</w:t>
      </w:r>
      <w:r w:rsidRPr="00B67881">
        <w:rPr>
          <w:color w:val="000000" w:themeColor="text1"/>
          <w:shd w:val="clear" w:color="auto" w:fill="FFFFFF"/>
          <w:lang w:val="en-GB"/>
        </w:rPr>
        <w:t xml:space="preserve"> phase.</w:t>
      </w:r>
    </w:p>
    <w:p w:rsidR="00E64F7B" w:rsidRDefault="00E64F7B" w:rsidP="00E64F7B">
      <w:pPr>
        <w:pStyle w:val="a4"/>
        <w:ind w:firstLine="708"/>
        <w:jc w:val="both"/>
        <w:rPr>
          <w:color w:val="000000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>According to</w:t>
      </w:r>
      <w:r w:rsidRPr="00B67881">
        <w:rPr>
          <w:color w:val="000000" w:themeColor="text1"/>
          <w:shd w:val="clear" w:color="auto" w:fill="FFFFFF"/>
          <w:lang w:val="en-GB"/>
        </w:rPr>
        <w:t xml:space="preserve"> formula (</w:t>
      </w:r>
      <w:r>
        <w:rPr>
          <w:color w:val="000000" w:themeColor="text1"/>
          <w:shd w:val="clear" w:color="auto" w:fill="FFFFFF"/>
          <w:lang w:val="en-GB"/>
        </w:rPr>
        <w:t>25</w:t>
      </w:r>
      <w:r w:rsidRPr="00B67881">
        <w:rPr>
          <w:color w:val="000000" w:themeColor="text1"/>
          <w:shd w:val="clear" w:color="auto" w:fill="FFFFFF"/>
          <w:lang w:val="en-GB"/>
        </w:rPr>
        <w:t xml:space="preserve">) </w:t>
      </w:r>
      <w:proofErr w:type="gramStart"/>
      <w:r w:rsidRPr="00B67881">
        <w:rPr>
          <w:color w:val="000000" w:themeColor="text1"/>
          <w:shd w:val="clear" w:color="auto" w:fill="FFFFFF"/>
          <w:lang w:val="en-GB"/>
        </w:rPr>
        <w:t>value</w:t>
      </w:r>
      <w:proofErr w:type="gramEnd"/>
      <w:r w:rsidRPr="00B67881">
        <w:rPr>
          <w:color w:val="000000" w:themeColor="text1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en-GB"/>
              </w:rPr>
              <m:t>RT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  <w:lang w:val="en-GB"/>
                  </w:rPr>
                  <m:t>A</m:t>
                </m:r>
              </m:sub>
            </m:sSub>
          </m:den>
        </m:f>
      </m:oMath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characterize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molecular-kinetic properties of dispers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ion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medium. </w:t>
      </w:r>
      <w:r>
        <w:rPr>
          <w:color w:val="000000"/>
          <w:shd w:val="clear" w:color="auto" w:fill="FFFFFF"/>
          <w:lang w:val="en-GB"/>
        </w:rPr>
        <w:t>I</w:t>
      </w:r>
      <w:r w:rsidRPr="00B67881">
        <w:rPr>
          <w:color w:val="000000"/>
          <w:shd w:val="clear" w:color="auto" w:fill="FFFFFF"/>
          <w:lang w:val="en-GB"/>
        </w:rPr>
        <w:t xml:space="preserve">n addition to the translational motion of the particles, </w:t>
      </w:r>
      <w:r>
        <w:rPr>
          <w:color w:val="000000"/>
          <w:shd w:val="clear" w:color="auto" w:fill="FFFFFF"/>
          <w:lang w:val="en-GB"/>
        </w:rPr>
        <w:t>the</w:t>
      </w:r>
      <w:r w:rsidRPr="00416723">
        <w:rPr>
          <w:color w:val="000000"/>
          <w:shd w:val="clear" w:color="auto" w:fill="FFFFFF"/>
          <w:lang w:val="en-GB"/>
        </w:rPr>
        <w:t xml:space="preserve"> </w:t>
      </w:r>
      <w:r w:rsidRPr="00B67881">
        <w:rPr>
          <w:color w:val="000000"/>
          <w:shd w:val="clear" w:color="auto" w:fill="FFFFFF"/>
          <w:lang w:val="en-GB"/>
        </w:rPr>
        <w:t>rotational motion</w:t>
      </w:r>
      <w:r>
        <w:rPr>
          <w:color w:val="000000"/>
          <w:shd w:val="clear" w:color="auto" w:fill="FFFFFF"/>
          <w:lang w:val="en-GB"/>
        </w:rPr>
        <w:t xml:space="preserve"> </w:t>
      </w:r>
      <w:proofErr w:type="gramStart"/>
      <w:r>
        <w:rPr>
          <w:color w:val="000000"/>
          <w:shd w:val="clear" w:color="auto" w:fill="FFFFFF"/>
          <w:lang w:val="en-GB"/>
        </w:rPr>
        <w:t>is</w:t>
      </w:r>
      <w:r w:rsidRPr="00B67881">
        <w:rPr>
          <w:color w:val="000000"/>
          <w:shd w:val="clear" w:color="auto" w:fill="FFFFFF"/>
          <w:lang w:val="en-GB"/>
        </w:rPr>
        <w:t xml:space="preserve"> also observed</w:t>
      </w:r>
      <w:proofErr w:type="gramEnd"/>
      <w:r w:rsidRPr="00416723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f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or nanoparticles</w:t>
      </w:r>
      <w:r w:rsidRPr="00B67881">
        <w:rPr>
          <w:color w:val="000000"/>
          <w:shd w:val="clear" w:color="auto" w:fill="FFFFFF"/>
          <w:lang w:val="en-GB"/>
        </w:rPr>
        <w:t xml:space="preserve">. It is associated with the </w:t>
      </w:r>
      <w:r>
        <w:rPr>
          <w:color w:val="000000"/>
          <w:shd w:val="clear" w:color="auto" w:fill="FFFFFF"/>
          <w:lang w:val="en-GB"/>
        </w:rPr>
        <w:t xml:space="preserve">geometric </w:t>
      </w:r>
      <w:r w:rsidRPr="00B67881">
        <w:rPr>
          <w:color w:val="000000"/>
          <w:shd w:val="clear" w:color="auto" w:fill="FFFFFF"/>
          <w:lang w:val="en-GB"/>
        </w:rPr>
        <w:t xml:space="preserve">inhomogeneity of nanoparticles, especially </w:t>
      </w:r>
      <w:r>
        <w:rPr>
          <w:color w:val="000000"/>
          <w:shd w:val="clear" w:color="auto" w:fill="FFFFFF"/>
          <w:lang w:val="en-GB"/>
        </w:rPr>
        <w:t xml:space="preserve">for </w:t>
      </w:r>
      <w:r w:rsidRPr="00B67881">
        <w:rPr>
          <w:color w:val="000000"/>
          <w:shd w:val="clear" w:color="auto" w:fill="FFFFFF"/>
          <w:lang w:val="en-GB"/>
        </w:rPr>
        <w:t>crystalline and two-dimensional</w:t>
      </w:r>
      <w:r>
        <w:rPr>
          <w:color w:val="000000"/>
          <w:shd w:val="clear" w:color="auto" w:fill="FFFFFF"/>
          <w:lang w:val="en-GB"/>
        </w:rPr>
        <w:t xml:space="preserve"> </w:t>
      </w:r>
      <w:r w:rsidRPr="00B67881">
        <w:rPr>
          <w:color w:val="000000"/>
          <w:shd w:val="clear" w:color="auto" w:fill="FFFFFF"/>
          <w:lang w:val="en-GB"/>
        </w:rPr>
        <w:t>nanoparticles. The mean square displacement of translational Brownian motion is equal to:</w:t>
      </w:r>
    </w:p>
    <w:p w:rsidR="00E64F7B" w:rsidRPr="00B67881" w:rsidRDefault="00E64F7B" w:rsidP="00E64F7B">
      <w:pPr>
        <w:pStyle w:val="a4"/>
        <w:ind w:firstLine="708"/>
        <w:jc w:val="both"/>
        <w:rPr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 w:themeColor="text1"/>
          <w:shd w:val="clear" w:color="auto" w:fill="FFFFFF"/>
          <w:lang w:val="en-GB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  <w:shd w:val="clear" w:color="auto" w:fill="FFFFFF"/>
            <w:lang w:val="en-GB"/>
          </w:rPr>
          <m:t>∆</m:t>
        </m:r>
      </m:oMath>
      <w:r w:rsidRPr="001C4932">
        <w:rPr>
          <w:color w:val="000000" w:themeColor="text1"/>
          <w:sz w:val="24"/>
          <w:szCs w:val="24"/>
          <w:shd w:val="clear" w:color="auto" w:fill="FFFFFF"/>
          <w:lang w:val="en-GB"/>
        </w:rPr>
        <w:t>x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bscript"/>
          <w:lang w:val="en-GB"/>
        </w:rPr>
        <w:t>avr.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perscript"/>
          <w:lang w:val="en-GB"/>
        </w:rPr>
        <w:t>2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bscript"/>
          <w:lang w:val="en-GB"/>
        </w:rPr>
        <w:t xml:space="preserve"> </w:t>
      </w:r>
      <w:r w:rsidRPr="001C4932">
        <w:rPr>
          <w:color w:val="000000" w:themeColor="text1"/>
          <w:sz w:val="24"/>
          <w:szCs w:val="24"/>
          <w:shd w:val="clear" w:color="auto" w:fill="FFFFFF"/>
          <w:lang w:val="en-GB"/>
        </w:rPr>
        <w:t>= 2D</w:t>
      </w:r>
      <m:oMath>
        <m:r>
          <w:rPr>
            <w:rFonts w:ascii="Cambria Math" w:hAnsi="Cambria Math"/>
            <w:color w:val="000000" w:themeColor="text1"/>
            <w:sz w:val="24"/>
            <w:szCs w:val="24"/>
            <w:shd w:val="clear" w:color="auto" w:fill="FFFFFF"/>
            <w:lang w:val="en-GB"/>
          </w:rPr>
          <m:t>τ</m:t>
        </m:r>
      </m:oMath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  <w:t>(2)</w:t>
      </w:r>
    </w:p>
    <w:p w:rsidR="00E64F7B" w:rsidRDefault="00E64F7B" w:rsidP="00E64F7B">
      <w:pPr>
        <w:pStyle w:val="a4"/>
        <w:jc w:val="center"/>
        <w:rPr>
          <w:rFonts w:eastAsiaTheme="minorEastAsia"/>
          <w:color w:val="000000" w:themeColor="text1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 w:themeColor="text1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, D is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 xml:space="preserve"> the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diffusion coefficient of translational motion.</w:t>
      </w:r>
    </w:p>
    <w:p w:rsidR="00E64F7B" w:rsidRDefault="00E64F7B" w:rsidP="00E64F7B">
      <w:pPr>
        <w:pStyle w:val="a4"/>
        <w:jc w:val="both"/>
        <w:rPr>
          <w:rFonts w:eastAsiaTheme="minorEastAsia"/>
          <w:color w:val="000000" w:themeColor="text1"/>
          <w:shd w:val="clear" w:color="auto" w:fill="FFFFFF"/>
          <w:lang w:val="en-GB"/>
        </w:rPr>
      </w:pPr>
      <w:r>
        <w:rPr>
          <w:rFonts w:eastAsiaTheme="minorEastAsia"/>
          <w:color w:val="000000" w:themeColor="text1"/>
          <w:shd w:val="clear" w:color="auto" w:fill="FFFFFF"/>
          <w:lang w:val="en-GB"/>
        </w:rPr>
        <w:t>The s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tandard angular displacement:</w:t>
      </w:r>
    </w:p>
    <w:p w:rsidR="00E64F7B" w:rsidRPr="00B67881" w:rsidRDefault="00E64F7B" w:rsidP="00E64F7B">
      <w:pPr>
        <w:pStyle w:val="a4"/>
        <w:jc w:val="both"/>
        <w:rPr>
          <w:rFonts w:eastAsiaTheme="minorEastAsia"/>
          <w:color w:val="000000" w:themeColor="text1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 w:themeColor="text1"/>
          <w:shd w:val="clear" w:color="auto" w:fill="FFFFFF"/>
          <w:lang w:val="en-GB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  <w:shd w:val="clear" w:color="auto" w:fill="FFFFFF"/>
            <w:lang w:val="en-GB"/>
          </w:rPr>
          <m:t>∆φ</m:t>
        </m:r>
      </m:oMath>
      <w:r w:rsidRPr="001C4932">
        <w:rPr>
          <w:color w:val="000000" w:themeColor="text1"/>
          <w:sz w:val="24"/>
          <w:szCs w:val="24"/>
          <w:shd w:val="clear" w:color="auto" w:fill="FFFFFF"/>
          <w:vertAlign w:val="subscript"/>
          <w:lang w:val="en-GB"/>
        </w:rPr>
        <w:t>avr.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perscript"/>
          <w:lang w:val="en-GB"/>
        </w:rPr>
        <w:t>2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bscript"/>
          <w:lang w:val="en-GB"/>
        </w:rPr>
        <w:t xml:space="preserve"> </w:t>
      </w:r>
      <w:r w:rsidRPr="001C4932">
        <w:rPr>
          <w:color w:val="000000" w:themeColor="text1"/>
          <w:sz w:val="24"/>
          <w:szCs w:val="24"/>
          <w:shd w:val="clear" w:color="auto" w:fill="FFFFFF"/>
          <w:lang w:val="en-GB"/>
        </w:rPr>
        <w:t>= 2D</w:t>
      </w:r>
      <w:r w:rsidRPr="001C4932">
        <w:rPr>
          <w:color w:val="000000" w:themeColor="text1"/>
          <w:sz w:val="24"/>
          <w:szCs w:val="24"/>
          <w:shd w:val="clear" w:color="auto" w:fill="FFFFFF"/>
          <w:vertAlign w:val="subscript"/>
          <w:lang w:val="en-GB"/>
        </w:rPr>
        <w:t>r</w:t>
      </w:r>
      <w:r w:rsidRPr="00B67881">
        <w:rPr>
          <w:color w:val="000000" w:themeColor="text1"/>
          <w:shd w:val="clear" w:color="auto" w:fill="FFFFFF"/>
          <w:vertAlign w:val="subscript"/>
          <w:lang w:val="en-GB"/>
        </w:rPr>
        <w:t>.</w:t>
      </w:r>
      <m:oMath>
        <m:r>
          <w:rPr>
            <w:rFonts w:ascii="Cambria Math" w:hAnsi="Cambria Math"/>
            <w:color w:val="000000" w:themeColor="text1"/>
            <w:shd w:val="clear" w:color="auto" w:fill="FFFFFF"/>
            <w:lang w:val="en-GB"/>
          </w:rPr>
          <m:t>τ</m:t>
        </m:r>
      </m:oMath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3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 w:themeColor="text1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 w:themeColor="text1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, </w:t>
      </w:r>
      <w:proofErr w:type="spellStart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D</w:t>
      </w:r>
      <w:r w:rsidRPr="00B67881">
        <w:rPr>
          <w:rFonts w:eastAsiaTheme="minorEastAsia"/>
          <w:color w:val="000000" w:themeColor="text1"/>
          <w:shd w:val="clear" w:color="auto" w:fill="FFFFFF"/>
          <w:vertAlign w:val="subscript"/>
          <w:lang w:val="en-GB"/>
        </w:rPr>
        <w:t>r.</w:t>
      </w:r>
      <w:proofErr w:type="spellEnd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is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diffusion coefficient of rotational motion.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lastRenderedPageBreak/>
        <w:t xml:space="preserve">Diffusion coefficient D and </w:t>
      </w:r>
      <w:proofErr w:type="spellStart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D</w:t>
      </w:r>
      <w:r w:rsidRPr="00B67881">
        <w:rPr>
          <w:rFonts w:eastAsiaTheme="minorEastAsia"/>
          <w:color w:val="000000" w:themeColor="text1"/>
          <w:shd w:val="clear" w:color="auto" w:fill="FFFFFF"/>
          <w:vertAlign w:val="subscript"/>
          <w:lang w:val="en-GB"/>
        </w:rPr>
        <w:t>r.</w:t>
      </w:r>
      <w:proofErr w:type="spellEnd"/>
      <w:r w:rsidRPr="00B67881">
        <w:rPr>
          <w:rFonts w:eastAsiaTheme="minorEastAsia"/>
          <w:color w:val="000000" w:themeColor="text1"/>
          <w:shd w:val="clear" w:color="auto" w:fill="FFFFFF"/>
          <w:vertAlign w:val="subscript"/>
          <w:lang w:val="en-GB"/>
        </w:rPr>
        <w:t xml:space="preserve"> 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characterize </w:t>
      </w:r>
      <w:r>
        <w:rPr>
          <w:rFonts w:eastAsiaTheme="minorEastAsia"/>
          <w:color w:val="000000" w:themeColor="text1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translational and rotational </w:t>
      </w:r>
      <w:r w:rsidRPr="00B67881">
        <w:rPr>
          <w:color w:val="000000"/>
          <w:shd w:val="clear" w:color="auto" w:fill="FFFFFF"/>
          <w:lang w:val="en-GB"/>
        </w:rPr>
        <w:t xml:space="preserve">Brownian motion in liquid and gas medium. Most nanoparticles have an irregular shape: protrusions and recesses on their surface contribute to the formation of rotational Brownian motion. </w:t>
      </w:r>
      <w:r>
        <w:rPr>
          <w:color w:val="000000"/>
          <w:shd w:val="clear" w:color="auto" w:fill="FFFFFF"/>
          <w:lang w:val="en-GB"/>
        </w:rPr>
        <w:t>I</w:t>
      </w:r>
      <w:r w:rsidRPr="00B67881">
        <w:rPr>
          <w:color w:val="000000"/>
          <w:shd w:val="clear" w:color="auto" w:fill="FFFFFF"/>
          <w:lang w:val="en-GB"/>
        </w:rPr>
        <w:t xml:space="preserve">t </w:t>
      </w:r>
      <w:proofErr w:type="gramStart"/>
      <w:r w:rsidRPr="00B67881">
        <w:rPr>
          <w:color w:val="000000"/>
          <w:shd w:val="clear" w:color="auto" w:fill="FFFFFF"/>
          <w:lang w:val="en-GB"/>
        </w:rPr>
        <w:t>is determined</w:t>
      </w:r>
      <w:proofErr w:type="gramEnd"/>
      <w:r w:rsidRPr="00B67881">
        <w:rPr>
          <w:color w:val="000000"/>
          <w:shd w:val="clear" w:color="auto" w:fill="FFFFFF"/>
          <w:lang w:val="en-GB"/>
        </w:rPr>
        <w:t xml:space="preserve"> by the angle </w:t>
      </w:r>
      <m:oMath>
        <m:r>
          <w:rPr>
            <w:rFonts w:ascii="Cambria Math" w:hAnsi="Cambria Math"/>
            <w:color w:val="000000"/>
            <w:shd w:val="clear" w:color="auto" w:fill="FFFFFF"/>
            <w:lang w:val="en-GB"/>
          </w:rPr>
          <m:t>θ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which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mean-square value is equal: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 xml:space="preserve"> θ</m:t>
            </m:r>
          </m:e>
          <m:sup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= 2kTBτ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,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4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where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θ-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the mean square angle of the rotational Brownian motion with respect to the selected axis in time;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k-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Boltzmann constant;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B-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rotational mobility, which depends on the mass of the nanoparticle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and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equal</w:t>
      </w:r>
      <w:r>
        <w:rPr>
          <w:rFonts w:eastAsiaTheme="minorEastAsia"/>
          <w:color w:val="000000"/>
          <w:shd w:val="clear" w:color="auto" w:fill="FFFFFF"/>
          <w:lang w:val="en-GB"/>
        </w:rPr>
        <w:t>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to: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w:r w:rsidRPr="001C4932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B = I/</w:t>
      </w:r>
      <m:oMath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πρ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d</m:t>
            </m:r>
          </m:e>
          <m:sup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3</m:t>
            </m:r>
          </m:sup>
        </m:sSup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,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5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I</w:t>
      </w:r>
      <w:r w:rsidRPr="00B67881">
        <w:rPr>
          <w:rFonts w:eastAsiaTheme="minorEastAsia"/>
          <w:color w:val="000000" w:themeColor="text1"/>
          <w:shd w:val="clear" w:color="auto" w:fill="FFFFFF"/>
          <w:lang w:val="en-GB"/>
        </w:rPr>
        <w:t xml:space="preserve"> – the number of revolutions of the rotary motion;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ρ-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density of nanoparticles;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d-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diameter of nanoparticles.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According to calculations, the average number of revolutions (up to 28) due to Brownian motion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is achieved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within 5 minutes. In rough nanoparticles, in addition to their linear movement,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flicker effect</w:t>
      </w:r>
      <w:r w:rsidRPr="0078153D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 xml:space="preserve">is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observed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which is inaccessible to the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human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eye. In a gas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eous </w:t>
      </w:r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medium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nanoparticles can have the same translational energy as molecules, which allows to estimate the speed of Brownian motion (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ϑ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):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f>
          <m:fPr>
            <m:type m:val="skw"/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2</m:t>
            </m:r>
          </m:den>
        </m:f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ϑ</m:t>
            </m:r>
          </m:e>
          <m:sup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2</m:t>
            </m:r>
          </m:den>
        </m:f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kT;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6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ϑ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shd w:val="clear" w:color="auto" w:fill="FFFFFF"/>
                <w:lang w:val="en-GB"/>
              </w:rPr>
              <m:t>0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=(3kT/m)</m:t>
        </m:r>
      </m:oMath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1/2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,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7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m – mass of nanoparticles,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3kT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average energy of particles in a gaseous medium.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Th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us,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Brownian mo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tion of the nanoparticles is not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differe</w:t>
      </w:r>
      <w:r>
        <w:rPr>
          <w:rFonts w:eastAsiaTheme="minorEastAsia"/>
          <w:color w:val="000000"/>
          <w:shd w:val="clear" w:color="auto" w:fill="FFFFFF"/>
          <w:lang w:val="en-GB"/>
        </w:rPr>
        <w:t>d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from the </w:t>
      </w:r>
      <w:r>
        <w:rPr>
          <w:rFonts w:eastAsiaTheme="minorEastAsia"/>
          <w:color w:val="000000"/>
          <w:shd w:val="clear" w:color="auto" w:fill="FFFFFF"/>
          <w:lang w:val="en-GB"/>
        </w:rPr>
        <w:t>fine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disperse systems, studied </w:t>
      </w:r>
      <w:r>
        <w:rPr>
          <w:rFonts w:eastAsiaTheme="minorEastAsia"/>
          <w:color w:val="000000"/>
          <w:shd w:val="clear" w:color="auto" w:fill="FFFFFF"/>
          <w:lang w:val="en-GB"/>
        </w:rPr>
        <w:t>in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>C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olloid </w:t>
      </w:r>
      <w:r>
        <w:rPr>
          <w:rFonts w:eastAsiaTheme="minorEastAsia"/>
          <w:color w:val="000000"/>
          <w:shd w:val="clear" w:color="auto" w:fill="FFFFFF"/>
          <w:lang w:val="en-GB"/>
        </w:rPr>
        <w:t>C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hemistry.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But</w:t>
      </w:r>
      <w:proofErr w:type="gramEnd"/>
      <w:r>
        <w:rPr>
          <w:rFonts w:eastAsiaTheme="minorEastAsia"/>
          <w:color w:val="000000"/>
          <w:shd w:val="clear" w:color="auto" w:fill="FFFFFF"/>
          <w:lang w:val="en-GB"/>
        </w:rPr>
        <w:t xml:space="preserve"> there are some features of nanoparticle Brownian motion considering the size, shape and dimensions of nanoparticles.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887CD3">
        <w:rPr>
          <w:rFonts w:eastAsiaTheme="minorEastAsia"/>
          <w:i/>
          <w:color w:val="000000"/>
          <w:shd w:val="clear" w:color="auto" w:fill="FFFFFF"/>
          <w:lang w:val="en-GB"/>
        </w:rPr>
        <w:t>Diffusion</w:t>
      </w:r>
      <w:r>
        <w:rPr>
          <w:rFonts w:eastAsiaTheme="minorEastAsia"/>
          <w:i/>
          <w:color w:val="000000"/>
          <w:shd w:val="clear" w:color="auto" w:fill="FFFFFF"/>
          <w:lang w:val="en-GB"/>
        </w:rPr>
        <w:t xml:space="preserve">.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Diffusion is a spontaneous process of substance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distribution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(ions, atoms, molecules, highly dispersed particles, including nanoparticles) from the </w:t>
      </w:r>
      <w:r>
        <w:rPr>
          <w:rFonts w:eastAsiaTheme="minorEastAsia"/>
          <w:color w:val="000000"/>
          <w:shd w:val="clear" w:color="auto" w:fill="FFFFFF"/>
          <w:lang w:val="en-GB"/>
        </w:rPr>
        <w:t>area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of higher concentration to a</w:t>
      </w:r>
      <w:r>
        <w:rPr>
          <w:rFonts w:eastAsiaTheme="minorEastAsia"/>
          <w:color w:val="000000"/>
          <w:shd w:val="clear" w:color="auto" w:fill="FFFFFF"/>
          <w:lang w:val="en-GB"/>
        </w:rPr>
        <w:t>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>area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of lower concentration</w:t>
      </w:r>
      <w:r>
        <w:rPr>
          <w:rFonts w:eastAsiaTheme="minorEastAsia"/>
          <w:color w:val="000000"/>
          <w:shd w:val="clear" w:color="auto" w:fill="FFFFFF"/>
          <w:lang w:val="en-GB"/>
        </w:rPr>
        <w:t>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</w:t>
      </w:r>
      <w:r w:rsidRPr="00B67881">
        <w:rPr>
          <w:lang w:val="en-GB"/>
        </w:rPr>
        <w:t xml:space="preserve">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Unlike Brownian motion,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the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diffusion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is manifested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not only in gas and liquids, but also in solids. For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a stationary process with one-way diffusion (in one direction), the mass of the diffused substance is characterized by Fick's law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>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w:lastRenderedPageBreak/>
          <m:t>m= -D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dc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dx</m:t>
            </m:r>
          </m:den>
        </m:f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Sτ,</m:t>
        </m:r>
      </m:oMath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(</w:t>
      </w:r>
      <w:r>
        <w:rPr>
          <w:rFonts w:eastAsiaTheme="minorEastAsia"/>
          <w:color w:val="000000"/>
          <w:shd w:val="clear" w:color="auto" w:fill="FFFFFF"/>
          <w:lang w:val="en-GB"/>
        </w:rPr>
        <w:t>8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where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D-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diffusion coefficient;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dc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dx</m:t>
            </m:r>
          </m:den>
        </m:f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concentration gradient (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dc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the difference between the concentrations a</w:t>
      </w:r>
      <w:proofErr w:type="spellStart"/>
      <w:r w:rsidRPr="00B67881">
        <w:rPr>
          <w:rFonts w:eastAsiaTheme="minorEastAsia"/>
          <w:color w:val="000000"/>
          <w:shd w:val="clear" w:color="auto" w:fill="FFFFFF"/>
          <w:lang w:val="en-GB"/>
        </w:rPr>
        <w:t>t</w:t>
      </w:r>
      <w:proofErr w:type="spell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 distance x from the object;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dc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dx</m:t>
            </m:r>
          </m:den>
        </m:f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0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for this reason, the minus sign is placed in the right-hand side of the equation (since diffusion is always positive); </w:t>
      </w:r>
      <w:r>
        <w:rPr>
          <w:rFonts w:eastAsiaTheme="minorEastAsia"/>
          <w:color w:val="000000"/>
          <w:shd w:val="clear" w:color="auto" w:fill="FFFFFF"/>
          <w:lang w:val="en-GB"/>
        </w:rPr>
        <w:t>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area flow section;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τ-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diffusion time; </w:t>
      </w:r>
      <w:r>
        <w:rPr>
          <w:rFonts w:eastAsiaTheme="minorEastAsia"/>
          <w:color w:val="000000"/>
          <w:shd w:val="clear" w:color="auto" w:fill="FFFFFF"/>
          <w:lang w:val="en-GB"/>
        </w:rPr>
        <w:t>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he diffusion coefficient (m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/s) quantitatively determines the diffusion efficiency when the gradient of concentration, area of flow section and time are equal to one.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The diffusion coefficient of a nanoparticle depends on the medium in which </w:t>
      </w:r>
      <w:r>
        <w:rPr>
          <w:rFonts w:eastAsiaTheme="minorEastAsia"/>
          <w:color w:val="000000"/>
          <w:shd w:val="clear" w:color="auto" w:fill="FFFFFF"/>
          <w:lang w:val="en-GB"/>
        </w:rPr>
        <w:t>the diffusion takes place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 The approximate value of the diffusion coefficient: in gases 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 xml:space="preserve">-4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(at normal temperature and pressure), in liquids – 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-9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and in solids – less than 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-14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m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/s. In liquids, the diffusion coefficient depends on the type of diffusion </w:t>
      </w:r>
      <w:r>
        <w:rPr>
          <w:rFonts w:eastAsiaTheme="minorEastAsia"/>
          <w:color w:val="000000"/>
          <w:shd w:val="clear" w:color="auto" w:fill="FFFFFF"/>
          <w:lang w:val="en-GB"/>
        </w:rPr>
        <w:t>(Table 1)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: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Table 1</w:t>
      </w:r>
    </w:p>
    <w:p w:rsidR="00E64F7B" w:rsidRPr="000D3FEF" w:rsidRDefault="00E64F7B" w:rsidP="00E64F7B">
      <w:pPr>
        <w:pStyle w:val="a4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37"/>
        <w:gridCol w:w="1624"/>
        <w:gridCol w:w="1845"/>
        <w:gridCol w:w="2302"/>
      </w:tblGrid>
      <w:tr w:rsidR="00E64F7B" w:rsidRPr="00B67881" w:rsidTr="00BF77E9">
        <w:tc>
          <w:tcPr>
            <w:tcW w:w="328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Type of diffusion</w:t>
            </w:r>
          </w:p>
        </w:tc>
        <w:tc>
          <w:tcPr>
            <w:tcW w:w="1701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ionic</w:t>
            </w:r>
          </w:p>
        </w:tc>
        <w:tc>
          <w:tcPr>
            <w:tcW w:w="1891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molecular</w:t>
            </w:r>
          </w:p>
        </w:tc>
        <w:tc>
          <w:tcPr>
            <w:tcW w:w="2356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nanoparticles</w:t>
            </w:r>
          </w:p>
        </w:tc>
      </w:tr>
      <w:tr w:rsidR="00E64F7B" w:rsidRPr="00B67881" w:rsidTr="00BF77E9">
        <w:tc>
          <w:tcPr>
            <w:tcW w:w="328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Diffusion coefficient, m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2</w:t>
            </w: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/s </w:t>
            </w:r>
          </w:p>
        </w:tc>
        <w:tc>
          <w:tcPr>
            <w:tcW w:w="1701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-8</w:t>
            </w:r>
          </w:p>
        </w:tc>
        <w:tc>
          <w:tcPr>
            <w:tcW w:w="1891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-9</w:t>
            </w:r>
          </w:p>
        </w:tc>
        <w:tc>
          <w:tcPr>
            <w:tcW w:w="2356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-10</w:t>
            </w:r>
          </w:p>
        </w:tc>
      </w:tr>
    </w:tbl>
    <w:p w:rsidR="00E64F7B" w:rsidRPr="00B67881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The larger the diffusion coefficient, the more effective the diffusion (</w:t>
      </w:r>
      <w:r>
        <w:rPr>
          <w:rFonts w:eastAsiaTheme="minorEastAsia"/>
          <w:color w:val="000000"/>
          <w:shd w:val="clear" w:color="auto" w:fill="FFFFFF"/>
          <w:lang w:val="en-GB"/>
        </w:rPr>
        <w:t>see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equation </w:t>
      </w:r>
      <w:r>
        <w:rPr>
          <w:rFonts w:eastAsiaTheme="minorEastAsia"/>
          <w:color w:val="000000"/>
          <w:shd w:val="clear" w:color="auto" w:fill="FFFFFF"/>
          <w:lang w:val="en-GB"/>
        </w:rPr>
        <w:t>8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). In liquids and solids, the diffused particles (molecules, ions, atoms) transition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occurs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from one stable state to another. The temperature dependence of the diffusion coefficient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is determined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by the Arrhenius equation </w:t>
      </w:r>
      <w:r>
        <w:rPr>
          <w:rFonts w:eastAsiaTheme="minorEastAsia"/>
          <w:color w:val="000000"/>
          <w:shd w:val="clear" w:color="auto" w:fill="FFFFFF"/>
          <w:lang w:val="en-GB"/>
        </w:rPr>
        <w:t>as follows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D=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/>
                    <w:shd w:val="clear" w:color="auto" w:fill="FFFFFF"/>
                    <w:lang w:val="en-GB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hd w:val="clear" w:color="auto" w:fill="FFFFFF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hd w:val="clear" w:color="auto" w:fill="FFFFFF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hd w:val="clear" w:color="auto" w:fill="FFFFFF"/>
                            <w:lang w:val="en-GB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hd w:val="clear" w:color="auto" w:fill="FFFFFF"/>
                            <w:lang w:val="en-GB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color w:val="000000"/>
                        <w:shd w:val="clear" w:color="auto" w:fill="FFFFFF"/>
                        <w:lang w:val="en-GB"/>
                      </w:rPr>
                      <m:t>kT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 xml:space="preserve">, 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9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D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0</m:t>
            </m:r>
          </m:sub>
        </m:sSub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an apparent diffusion coefficient, numerically equal to the diffusion coefficient at an infinitely large temperature;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a</m:t>
            </m:r>
          </m:sub>
        </m:sSub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the activation energy of the diffusion process;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k-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Boltzmann constant; T – temperature.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The diffusion of nanoparticles manifests in different cases: in the case of nanoparticles as dispersed phase of dispersion medium; at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 w:rsidRPr="001C4932">
        <w:rPr>
          <w:rFonts w:eastAsiaTheme="minorEastAsia"/>
          <w:color w:val="000000"/>
          <w:shd w:val="clear" w:color="auto" w:fill="FFFFFF"/>
          <w:lang w:val="en-GB"/>
        </w:rPr>
        <w:t>alloying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that is, the injection of </w:t>
      </w:r>
      <w:r>
        <w:rPr>
          <w:rFonts w:eastAsiaTheme="minorEastAsia"/>
          <w:color w:val="000000"/>
          <w:shd w:val="clear" w:color="auto" w:fill="FFFFFF"/>
          <w:lang w:val="en-GB"/>
        </w:rPr>
        <w:t>some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substances into nanoparticles </w:t>
      </w:r>
      <w:r>
        <w:rPr>
          <w:rFonts w:eastAsiaTheme="minorEastAsia"/>
          <w:color w:val="000000"/>
          <w:shd w:val="clear" w:color="auto" w:fill="FFFFFF"/>
          <w:lang w:val="en-GB"/>
        </w:rPr>
        <w:t>for giving of certain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properties;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diffusion of nanoparticles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inside the crystalline nanoparticles. 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types of diffusion of crystalline nanoparticles at the interface with different surfaces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are shown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in Fig. </w:t>
      </w:r>
      <w:r>
        <w:rPr>
          <w:rFonts w:eastAsiaTheme="minorEastAsia"/>
          <w:color w:val="000000"/>
          <w:shd w:val="clear" w:color="auto" w:fill="FFFFFF"/>
          <w:lang w:val="en-GB"/>
        </w:rPr>
        <w:t>1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noProof/>
          <w:color w:val="000000"/>
          <w:shd w:val="clear" w:color="auto" w:fill="FFFFFF"/>
          <w:lang w:val="sma-NO" w:eastAsia="sma-NO"/>
        </w:rPr>
        <w:lastRenderedPageBreak/>
        <w:drawing>
          <wp:inline distT="0" distB="0" distL="0" distR="0" wp14:anchorId="4124892E" wp14:editId="31AF717E">
            <wp:extent cx="2886075" cy="19452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52" cy="19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7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E530BD" w:rsidRDefault="00E64F7B" w:rsidP="00E64F7B">
      <w:pPr>
        <w:pStyle w:val="a4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Figure </w:t>
      </w:r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1 </w:t>
      </w:r>
      <w:proofErr w:type="gramStart"/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–</w:t>
      </w:r>
      <w:r>
        <w:rPr>
          <w:rFonts w:eastAsiaTheme="minorEastAsia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Scheme</w:t>
      </w:r>
      <w:proofErr w:type="gramEnd"/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of different types of diffusion applied to crystalline nanoparticles (</w:t>
      </w:r>
      <w:r w:rsidRPr="00E530BD">
        <w:rPr>
          <w:rFonts w:eastAsiaTheme="minorEastAsia"/>
          <w:i/>
          <w:color w:val="000000"/>
          <w:sz w:val="24"/>
          <w:szCs w:val="24"/>
          <w:shd w:val="clear" w:color="auto" w:fill="FFFFFF"/>
          <w:lang w:val="en-GB"/>
        </w:rPr>
        <w:t>c</w:t>
      </w:r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- crystal grain of a nanoparticle</w:t>
      </w:r>
      <w:r w:rsidRPr="00E530BD">
        <w:rPr>
          <w:rFonts w:eastAsiaTheme="minorEastAsia"/>
          <w:i/>
          <w:color w:val="000000"/>
          <w:sz w:val="24"/>
          <w:szCs w:val="24"/>
          <w:shd w:val="clear" w:color="auto" w:fill="FFFFFF"/>
          <w:lang w:val="en-GB"/>
        </w:rPr>
        <w:t>, s</w:t>
      </w:r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- surface contacting with nanoparticles); types of diffusion: 1 -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bulk</w:t>
      </w:r>
      <w:r w:rsidRPr="00E530BD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, 2 - grain boundary, 3 - surface, 4 - boundary.</w:t>
      </w:r>
    </w:p>
    <w:p w:rsidR="00E64F7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Four different types of diffusion for crystalline nanoparticles are </w:t>
      </w:r>
      <w:r>
        <w:rPr>
          <w:rFonts w:eastAsiaTheme="minorEastAsia"/>
          <w:color w:val="000000"/>
          <w:shd w:val="clear" w:color="auto" w:fill="FFFFFF"/>
          <w:lang w:val="en-GB"/>
        </w:rPr>
        <w:t>present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: 1 – </w:t>
      </w:r>
      <w:r>
        <w:rPr>
          <w:rFonts w:eastAsiaTheme="minorEastAsia"/>
          <w:color w:val="000000"/>
          <w:shd w:val="clear" w:color="auto" w:fill="FFFFFF"/>
          <w:lang w:val="en-GB"/>
        </w:rPr>
        <w:t>bulk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in the </w:t>
      </w:r>
      <w:r>
        <w:rPr>
          <w:rFonts w:eastAsiaTheme="minorEastAsia"/>
          <w:color w:val="000000"/>
          <w:shd w:val="clear" w:color="auto" w:fill="FFFFFF"/>
          <w:lang w:val="en-GB"/>
        </w:rPr>
        <w:t>bulk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of a crystal of a polycrystalline body; 2 – grain-bound</w:t>
      </w:r>
      <w:r>
        <w:rPr>
          <w:rFonts w:eastAsiaTheme="minorEastAsia"/>
          <w:color w:val="000000"/>
          <w:shd w:val="clear" w:color="auto" w:fill="FFFFFF"/>
          <w:lang w:val="en-GB"/>
        </w:rPr>
        <w:t>ary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between grains of crystals; 3 – surface over the crystal surface; 4 – boundary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diffusion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>a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n the </w:t>
      </w:r>
      <w:r>
        <w:rPr>
          <w:rFonts w:eastAsiaTheme="minorEastAsia"/>
          <w:color w:val="000000"/>
          <w:shd w:val="clear" w:color="auto" w:fill="FFFFFF"/>
          <w:lang w:val="en-GB"/>
        </w:rPr>
        <w:t>interface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of the crystal</w:t>
      </w:r>
      <w:r w:rsidRPr="00E530BD">
        <w:rPr>
          <w:rFonts w:eastAsiaTheme="minorEastAsia"/>
          <w:i/>
          <w:color w:val="000000"/>
          <w:shd w:val="clear" w:color="auto" w:fill="FFFFFF"/>
          <w:lang w:val="en-GB"/>
        </w:rPr>
        <w:t xml:space="preserve"> 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and the contacting surface </w:t>
      </w:r>
      <w:r w:rsidRPr="00E530BD">
        <w:rPr>
          <w:rFonts w:eastAsiaTheme="minorEastAsia"/>
          <w:i/>
          <w:color w:val="000000"/>
          <w:shd w:val="clear" w:color="auto" w:fill="FFFFFF"/>
          <w:lang w:val="en-GB"/>
        </w:rPr>
        <w:t>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 Surface diffusion occurs as a result of the movement of atoms or molecules along the crystal surface within the molecular layer.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8634D2">
        <w:rPr>
          <w:rFonts w:eastAsiaTheme="minorEastAsia"/>
          <w:shd w:val="clear" w:color="auto" w:fill="FFFFFF"/>
          <w:lang w:val="en-GB"/>
        </w:rPr>
        <w:t xml:space="preserve">The different diffusion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coefficients for a copper nanoparticle (diameter 10 nm, 293 K)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is given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in Table </w:t>
      </w:r>
      <w:r>
        <w:rPr>
          <w:rFonts w:eastAsiaTheme="minorEastAsia"/>
          <w:color w:val="000000"/>
          <w:shd w:val="clear" w:color="auto" w:fill="FFFFFF"/>
          <w:lang w:val="en-GB"/>
        </w:rPr>
        <w:t>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</w:t>
      </w:r>
    </w:p>
    <w:p w:rsidR="00E64F7B" w:rsidRPr="00B67881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E630D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E630D">
        <w:rPr>
          <w:rFonts w:eastAsiaTheme="minorEastAsia"/>
          <w:color w:val="000000"/>
          <w:shd w:val="clear" w:color="auto" w:fill="FFFFFF"/>
          <w:lang w:val="en-GB"/>
        </w:rPr>
        <w:t xml:space="preserve">Table </w:t>
      </w:r>
      <w:r>
        <w:rPr>
          <w:rFonts w:eastAsiaTheme="minorEastAsia"/>
          <w:color w:val="000000"/>
          <w:shd w:val="clear" w:color="auto" w:fill="FFFFFF"/>
          <w:lang w:val="en-GB"/>
        </w:rPr>
        <w:t>2</w:t>
      </w:r>
      <w:r w:rsidRPr="00BE630D">
        <w:rPr>
          <w:rFonts w:eastAsiaTheme="minorEastAsia"/>
          <w:color w:val="000000"/>
          <w:shd w:val="clear" w:color="auto" w:fill="FFFFFF"/>
          <w:lang w:val="en-GB"/>
        </w:rPr>
        <w:t>. The value of the diffusion coefficients of copper and other components in the composition of nanoparticles</w:t>
      </w:r>
    </w:p>
    <w:p w:rsidR="00E64F7B" w:rsidRPr="00B67881" w:rsidRDefault="00E64F7B" w:rsidP="00E64F7B">
      <w:pPr>
        <w:pStyle w:val="a4"/>
        <w:jc w:val="both"/>
        <w:rPr>
          <w:rFonts w:eastAsiaTheme="minorEastAsia"/>
          <w:b/>
          <w:color w:val="000000"/>
          <w:shd w:val="clear" w:color="auto" w:fill="FFFFFF"/>
          <w:lang w:val="en-GB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2"/>
        <w:gridCol w:w="2256"/>
        <w:gridCol w:w="2264"/>
        <w:gridCol w:w="2176"/>
      </w:tblGrid>
      <w:tr w:rsidR="00E64F7B" w:rsidRPr="00B67881" w:rsidTr="00BF77E9">
        <w:tc>
          <w:tcPr>
            <w:tcW w:w="2269" w:type="dxa"/>
            <w:vMerge w:val="restart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</w:p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Diffusible substance</w:t>
            </w:r>
          </w:p>
        </w:tc>
        <w:tc>
          <w:tcPr>
            <w:tcW w:w="6968" w:type="dxa"/>
            <w:gridSpan w:val="3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Diffusion coefficient, m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2</w:t>
            </w: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/s</w:t>
            </w:r>
          </w:p>
        </w:tc>
      </w:tr>
      <w:tr w:rsidR="00E64F7B" w:rsidRPr="00B67881" w:rsidTr="00BF77E9">
        <w:tc>
          <w:tcPr>
            <w:tcW w:w="2269" w:type="dxa"/>
            <w:vMerge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b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360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  <w:t>1</w:t>
            </w:r>
          </w:p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</w:pPr>
            <w:r>
              <w:rPr>
                <w:rFonts w:eastAsiaTheme="minorEastAsia"/>
                <w:color w:val="000000"/>
                <w:shd w:val="clear" w:color="auto" w:fill="FFFFFF"/>
                <w:lang w:val="en-GB"/>
              </w:rPr>
              <w:t>bulk</w:t>
            </w:r>
          </w:p>
        </w:tc>
        <w:tc>
          <w:tcPr>
            <w:tcW w:w="2355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  <w:t>2</w:t>
            </w:r>
          </w:p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grain-bound</w:t>
            </w:r>
          </w:p>
        </w:tc>
        <w:tc>
          <w:tcPr>
            <w:tcW w:w="2253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D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bscript"/>
                <w:lang w:val="en-GB"/>
              </w:rPr>
              <w:t>3</w:t>
            </w:r>
          </w:p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surface</w:t>
            </w:r>
          </w:p>
        </w:tc>
      </w:tr>
      <w:tr w:rsidR="00E64F7B" w:rsidRPr="00B67881" w:rsidTr="00BF77E9">
        <w:tc>
          <w:tcPr>
            <w:tcW w:w="226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Cu</w:t>
            </w:r>
          </w:p>
        </w:tc>
        <w:tc>
          <w:tcPr>
            <w:tcW w:w="2360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4,0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-40</w:t>
            </w:r>
          </w:p>
        </w:tc>
        <w:tc>
          <w:tcPr>
            <w:tcW w:w="2355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4,0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-24</w:t>
            </w:r>
          </w:p>
        </w:tc>
        <w:tc>
          <w:tcPr>
            <w:tcW w:w="2253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2,6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-20</w:t>
            </w:r>
          </w:p>
        </w:tc>
      </w:tr>
      <w:tr w:rsidR="00E64F7B" w:rsidRPr="00B67881" w:rsidTr="00BF77E9">
        <w:tc>
          <w:tcPr>
            <w:tcW w:w="226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Ag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</w:p>
        </w:tc>
        <w:tc>
          <w:tcPr>
            <w:tcW w:w="2360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8,0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-33</w:t>
            </w:r>
          </w:p>
        </w:tc>
        <w:tc>
          <w:tcPr>
            <w:tcW w:w="2355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8,0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-20</w:t>
            </w:r>
          </w:p>
        </w:tc>
        <w:tc>
          <w:tcPr>
            <w:tcW w:w="2253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4,8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-17</w:t>
            </w:r>
          </w:p>
        </w:tc>
      </w:tr>
      <w:tr w:rsidR="00E64F7B" w:rsidRPr="00B67881" w:rsidTr="00BF77E9">
        <w:tc>
          <w:tcPr>
            <w:tcW w:w="226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Au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</w:p>
        </w:tc>
        <w:tc>
          <w:tcPr>
            <w:tcW w:w="2360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1,6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 xml:space="preserve">∙ 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-34</w:t>
            </w:r>
          </w:p>
        </w:tc>
        <w:tc>
          <w:tcPr>
            <w:tcW w:w="2355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2,6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-26</w:t>
            </w:r>
          </w:p>
        </w:tc>
        <w:tc>
          <w:tcPr>
            <w:tcW w:w="2253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4,7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-22</w:t>
            </w:r>
          </w:p>
        </w:tc>
      </w:tr>
      <w:tr w:rsidR="00E64F7B" w:rsidRPr="00B67881" w:rsidTr="00BF77E9">
        <w:tc>
          <w:tcPr>
            <w:tcW w:w="2269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Bi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</w:p>
        </w:tc>
        <w:tc>
          <w:tcPr>
            <w:tcW w:w="2360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8,8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 xml:space="preserve">∙ 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-30</w:t>
            </w:r>
          </w:p>
        </w:tc>
        <w:tc>
          <w:tcPr>
            <w:tcW w:w="2355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>-</w:t>
            </w:r>
          </w:p>
        </w:tc>
        <w:tc>
          <w:tcPr>
            <w:tcW w:w="2253" w:type="dxa"/>
          </w:tcPr>
          <w:p w:rsidR="00E64F7B" w:rsidRPr="00B67881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2,3 </w:t>
            </w:r>
            <m:oMath>
              <m:r>
                <w:rPr>
                  <w:rFonts w:ascii="Cambria Math" w:eastAsiaTheme="minorEastAsia" w:hAnsi="Cambria Math"/>
                  <w:color w:val="000000"/>
                  <w:shd w:val="clear" w:color="auto" w:fill="FFFFFF"/>
                  <w:lang w:val="en-GB"/>
                </w:rPr>
                <m:t>∙</m:t>
              </m:r>
            </m:oMath>
            <w:r w:rsidRPr="00B67881">
              <w:rPr>
                <w:rFonts w:eastAsiaTheme="minorEastAsia"/>
                <w:color w:val="000000"/>
                <w:shd w:val="clear" w:color="auto" w:fill="FFFFFF"/>
                <w:lang w:val="en-GB"/>
              </w:rPr>
              <w:t xml:space="preserve"> 10</w:t>
            </w: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-19</w:t>
            </w:r>
          </w:p>
        </w:tc>
      </w:tr>
      <w:tr w:rsidR="00E64F7B" w:rsidRPr="00012141" w:rsidTr="00BF77E9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237" w:type="dxa"/>
            <w:gridSpan w:val="4"/>
          </w:tcPr>
          <w:p w:rsidR="00E64F7B" w:rsidRDefault="00E64F7B" w:rsidP="00BF77E9">
            <w:pPr>
              <w:pStyle w:val="a4"/>
              <w:jc w:val="both"/>
              <w:rPr>
                <w:rFonts w:eastAsiaTheme="minorEastAsia"/>
                <w:color w:val="000000"/>
                <w:shd w:val="clear" w:color="auto" w:fill="FFFFFF"/>
                <w:lang w:val="en-GB"/>
              </w:rPr>
            </w:pPr>
            <w:r w:rsidRPr="00B67881">
              <w:rPr>
                <w:rFonts w:eastAsiaTheme="minorEastAsia"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lang w:val="en-GB"/>
              </w:rPr>
              <w:t>Note</w:t>
            </w:r>
            <w:r>
              <w:rPr>
                <w:rFonts w:eastAsiaTheme="minorEastAsia"/>
                <w:i/>
                <w:color w:val="000000"/>
                <w:shd w:val="clear" w:color="auto" w:fill="FFFFFF"/>
                <w:lang w:val="en-GB"/>
              </w:rPr>
              <w:t>: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lang w:val="en-GB"/>
              </w:rPr>
              <w:t xml:space="preserve"> for copper nanoparticles containing Ag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lang w:val="en-GB"/>
              </w:rPr>
              <w:t>, Au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lang w:val="en-GB"/>
              </w:rPr>
              <w:t>, Bi</w:t>
            </w:r>
            <w:r w:rsidRPr="008634D2">
              <w:rPr>
                <w:rFonts w:eastAsiaTheme="minorEastAsia"/>
                <w:i/>
                <w:color w:val="000000"/>
                <w:shd w:val="clear" w:color="auto" w:fill="FFFFFF"/>
                <w:vertAlign w:val="superscript"/>
                <w:lang w:val="en-GB"/>
              </w:rPr>
              <w:t>*</w:t>
            </w:r>
          </w:p>
        </w:tc>
      </w:tr>
    </w:tbl>
    <w:p w:rsidR="00E64F7B" w:rsidRPr="00B67881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As it is seen,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th</w:t>
      </w:r>
      <w:r>
        <w:rPr>
          <w:rFonts w:eastAsiaTheme="minorEastAsia"/>
          <w:color w:val="000000"/>
          <w:shd w:val="clear" w:color="auto" w:fill="FFFFFF"/>
          <w:lang w:val="en-GB"/>
        </w:rPr>
        <w:t>e maximum diffusion coefficient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is observed for surface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diffusion, and the minimum for </w:t>
      </w:r>
      <w:r>
        <w:rPr>
          <w:rFonts w:eastAsiaTheme="minorEastAsia"/>
          <w:color w:val="000000"/>
          <w:shd w:val="clear" w:color="auto" w:fill="FFFFFF"/>
          <w:lang w:val="en-GB"/>
        </w:rPr>
        <w:t>bulk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diffusion, that is, D</w:t>
      </w:r>
      <w:r w:rsidRPr="00B67881">
        <w:rPr>
          <w:rFonts w:eastAsiaTheme="minorEastAsia"/>
          <w:color w:val="000000"/>
          <w:shd w:val="clear" w:color="auto" w:fill="FFFFFF"/>
          <w:vertAlign w:val="subscript"/>
          <w:lang w:val="en-GB"/>
        </w:rPr>
        <w:t xml:space="preserve">3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vertAlign w:val="subscript"/>
            <w:lang w:val="en-GB"/>
          </w:rPr>
          <m:t>&gt;</m:t>
        </m:r>
      </m:oMath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</w:t>
      </w:r>
      <w:r w:rsidRPr="00B67881">
        <w:rPr>
          <w:rFonts w:eastAsiaTheme="minorEastAsia"/>
          <w:color w:val="000000"/>
          <w:shd w:val="clear" w:color="auto" w:fill="FFFFFF"/>
          <w:vertAlign w:val="subscript"/>
          <w:lang w:val="en-GB"/>
        </w:rPr>
        <w:t>2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vertAlign w:val="subscript"/>
            <w:lang w:val="en-GB"/>
          </w:rPr>
          <m:t>&gt;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</w:t>
      </w:r>
      <w:r w:rsidRPr="00B67881">
        <w:rPr>
          <w:rFonts w:eastAsiaTheme="minorEastAsia"/>
          <w:color w:val="000000"/>
          <w:shd w:val="clear" w:color="auto" w:fill="FFFFFF"/>
          <w:vertAlign w:val="subscript"/>
          <w:lang w:val="en-GB"/>
        </w:rPr>
        <w:t>1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and for copper the coefficient of surface diffusion is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by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20 orders of magnitude higher than the </w:t>
      </w:r>
      <w:r>
        <w:rPr>
          <w:rFonts w:eastAsiaTheme="minorEastAsia"/>
          <w:color w:val="000000"/>
          <w:shd w:val="clear" w:color="auto" w:fill="FFFFFF"/>
          <w:lang w:val="en-GB"/>
        </w:rPr>
        <w:t>bulk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>diffusion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and for other types of diffusion it does not </w:t>
      </w:r>
      <w:r>
        <w:rPr>
          <w:rFonts w:eastAsiaTheme="minorEastAsia"/>
          <w:color w:val="000000"/>
          <w:shd w:val="clear" w:color="auto" w:fill="FFFFFF"/>
          <w:lang w:val="en-GB"/>
        </w:rPr>
        <w:t>exceed by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10 orders of magnitude. 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lastRenderedPageBreak/>
        <w:t>I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ncreas</w:t>
      </w:r>
      <w:r>
        <w:rPr>
          <w:rFonts w:eastAsiaTheme="minorEastAsia"/>
          <w:color w:val="000000"/>
          <w:shd w:val="clear" w:color="auto" w:fill="FFFFFF"/>
          <w:lang w:val="en-GB"/>
        </w:rPr>
        <w:t>ing of the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temperature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leads to increase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values of diffusion coefficients. The surface diffusion is more intense, and the less intensive one is the </w:t>
      </w:r>
      <w:r>
        <w:rPr>
          <w:rFonts w:eastAsiaTheme="minorEastAsia"/>
          <w:color w:val="000000"/>
          <w:shd w:val="clear" w:color="auto" w:fill="FFFFFF"/>
          <w:lang w:val="en-GB"/>
        </w:rPr>
        <w:t>bulk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diffusion.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activation energy of the diffusion process is quantitatively determined by the tangent of the slope of the straight line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(Fig. 2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>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tgα=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a</m:t>
            </m:r>
          </m:sub>
        </m:sSub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lnD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T</m:t>
            </m:r>
          </m:den>
        </m:f>
      </m:oMath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10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noProof/>
          <w:color w:val="000000"/>
          <w:lang w:val="sma-NO" w:eastAsia="sma-N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A1C910" wp14:editId="03AB3FEF">
                <wp:simplePos x="0" y="0"/>
                <wp:positionH relativeFrom="column">
                  <wp:posOffset>1710750</wp:posOffset>
                </wp:positionH>
                <wp:positionV relativeFrom="paragraph">
                  <wp:posOffset>1223182</wp:posOffset>
                </wp:positionV>
                <wp:extent cx="360" cy="360"/>
                <wp:effectExtent l="0" t="0" r="0" b="0"/>
                <wp:wrapNone/>
                <wp:docPr id="56" name="Рукописные данные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1428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3" o:spid="_x0000_s1026" type="#_x0000_t75" style="position:absolute;margin-left:133.5pt;margin-top:95.1pt;width:2.45pt;height: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">
                <v:imagedata r:id="rId7" o:title=""/>
              </v:shape>
            </w:pict>
          </mc:Fallback>
        </mc:AlternateContent>
      </w:r>
      <w:r w:rsidRPr="00B67881">
        <w:rPr>
          <w:rFonts w:eastAsiaTheme="minorEastAsia"/>
          <w:noProof/>
          <w:color w:val="000000"/>
          <w:shd w:val="clear" w:color="auto" w:fill="FFFFFF"/>
          <w:lang w:val="sma-NO" w:eastAsia="sma-NO"/>
        </w:rPr>
        <w:drawing>
          <wp:inline distT="0" distB="0" distL="0" distR="0" wp14:anchorId="5BC0747C" wp14:editId="0141AFE3">
            <wp:extent cx="2228850" cy="1760127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0" cy="176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7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  <w:r w:rsidRPr="000D5EB7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Fig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ure </w:t>
      </w:r>
      <w:proofErr w:type="gramStart"/>
      <w:r w:rsidRPr="000D5EB7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2</w:t>
      </w:r>
      <w:proofErr w:type="gramEnd"/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– </w:t>
      </w:r>
      <w:r w:rsidRPr="000D5EB7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The dependence of diffusion coe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fficient on reverse temperature</w:t>
      </w:r>
    </w:p>
    <w:p w:rsidR="00E64F7B" w:rsidRPr="000D5EB7" w:rsidRDefault="00E64F7B" w:rsidP="00E64F7B">
      <w:pPr>
        <w:pStyle w:val="a4"/>
        <w:ind w:firstLine="708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 xml:space="preserve">Diffusion processes play an important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role in technolog</w:t>
      </w:r>
      <w:r>
        <w:rPr>
          <w:rFonts w:eastAsiaTheme="minorEastAsia"/>
          <w:color w:val="000000"/>
          <w:shd w:val="clear" w:color="auto" w:fill="FFFFFF"/>
          <w:lang w:val="en-GB"/>
        </w:rPr>
        <w:t>y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in particular </w:t>
      </w:r>
      <w:r>
        <w:rPr>
          <w:rFonts w:eastAsiaTheme="minorEastAsia"/>
          <w:color w:val="000000"/>
          <w:shd w:val="clear" w:color="auto" w:fill="FFFFFF"/>
          <w:lang w:val="en-GB"/>
        </w:rPr>
        <w:t>at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alloying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–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introduction of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substances into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metal alloys to change the structure of alloys and give them certain physical, chemical and mechanical properties. </w:t>
      </w:r>
      <w:r>
        <w:rPr>
          <w:rFonts w:eastAsiaTheme="minorEastAsia"/>
          <w:color w:val="000000"/>
          <w:shd w:val="clear" w:color="auto" w:fill="FFFFFF"/>
          <w:lang w:val="en-GB"/>
        </w:rPr>
        <w:t>Boron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adsorbed on the surface of nickel increases the </w:t>
      </w:r>
      <w:r>
        <w:rPr>
          <w:rFonts w:eastAsiaTheme="minorEastAsia"/>
          <w:color w:val="000000"/>
          <w:shd w:val="clear" w:color="auto" w:fill="FFFFFF"/>
          <w:lang w:val="en-GB"/>
        </w:rPr>
        <w:t>plastic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ity of nickel alloys due to grain-boundary diffusion.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Diffusion of nanoparticles </w:t>
      </w:r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is accompanied</w:t>
      </w:r>
      <w:proofErr w:type="gramEnd"/>
      <w:r>
        <w:rPr>
          <w:rFonts w:eastAsiaTheme="minorEastAsia"/>
          <w:color w:val="000000"/>
          <w:shd w:val="clear" w:color="auto" w:fill="FFFFFF"/>
          <w:lang w:val="en-GB"/>
        </w:rPr>
        <w:t xml:space="preserve"> with adsorption. Adsorption is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associated with the deposition of metal nanoparticles on polymer surfaces and determine the possibility of creating nanocomposites. </w:t>
      </w:r>
    </w:p>
    <w:p w:rsidR="00E64F7B" w:rsidRDefault="00E64F7B" w:rsidP="00E64F7B">
      <w:pPr>
        <w:pStyle w:val="a4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C2131E">
        <w:rPr>
          <w:rFonts w:eastAsiaTheme="minorEastAsia"/>
          <w:i/>
          <w:color w:val="000000"/>
          <w:shd w:val="clear" w:color="auto" w:fill="FFFFFF"/>
          <w:lang w:val="en-GB"/>
        </w:rPr>
        <w:t>Osmosis</w:t>
      </w:r>
      <w:r>
        <w:rPr>
          <w:rFonts w:eastAsiaTheme="minorEastAsia"/>
          <w:i/>
          <w:color w:val="000000"/>
          <w:shd w:val="clear" w:color="auto" w:fill="FFFFFF"/>
          <w:lang w:val="en-GB"/>
        </w:rPr>
        <w:t xml:space="preserve">.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Molecular-kinetic phenomena include osmosis</w:t>
      </w:r>
      <w:r>
        <w:rPr>
          <w:rFonts w:eastAsiaTheme="minorEastAsia"/>
          <w:color w:val="000000"/>
          <w:shd w:val="clear" w:color="auto" w:fill="FFFFFF"/>
          <w:lang w:val="en-GB"/>
        </w:rPr>
        <w:t>. Osmosis is the phenomenon when the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>molecules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of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solvent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1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(dispers</w:t>
      </w:r>
      <w:r>
        <w:rPr>
          <w:rFonts w:eastAsiaTheme="minorEastAsia"/>
          <w:color w:val="000000"/>
          <w:shd w:val="clear" w:color="auto" w:fill="FFFFFF"/>
          <w:lang w:val="en-GB"/>
        </w:rPr>
        <w:t>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medium)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tend to pass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through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semipermeable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membrane 2 </w:t>
      </w:r>
      <w:r>
        <w:rPr>
          <w:rFonts w:eastAsiaTheme="minorEastAsia"/>
          <w:color w:val="000000"/>
          <w:shd w:val="clear" w:color="auto" w:fill="FFFFFF"/>
          <w:lang w:val="en-GB"/>
        </w:rPr>
        <w:t>into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solution 3 (disperse system) or from more dilute solution 1 into more </w:t>
      </w:r>
      <w:r>
        <w:rPr>
          <w:rFonts w:eastAsiaTheme="minorEastAsia"/>
          <w:color w:val="000000"/>
          <w:shd w:val="clear" w:color="auto" w:fill="FFFFFF"/>
          <w:lang w:val="en-GB"/>
        </w:rPr>
        <w:t>concentrated one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3. (Fig.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3, a). 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The mo</w:t>
      </w:r>
      <w:r>
        <w:rPr>
          <w:rFonts w:eastAsiaTheme="minorEastAsia"/>
          <w:color w:val="000000"/>
          <w:shd w:val="clear" w:color="auto" w:fill="FFFFFF"/>
          <w:lang w:val="en-GB"/>
        </w:rPr>
        <w:t>tion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of the dispers</w:t>
      </w:r>
      <w:r>
        <w:rPr>
          <w:rFonts w:eastAsiaTheme="minorEastAsia"/>
          <w:color w:val="000000"/>
          <w:shd w:val="clear" w:color="auto" w:fill="FFFFFF"/>
          <w:lang w:val="en-GB"/>
        </w:rPr>
        <w:t>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medium (solvent) is indicated by arrows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in Fig.23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. </w:t>
      </w:r>
      <w:r>
        <w:rPr>
          <w:rFonts w:eastAsiaTheme="minorEastAsia"/>
          <w:color w:val="000000"/>
          <w:shd w:val="clear" w:color="auto" w:fill="FFFFFF"/>
          <w:lang w:val="en-GB"/>
        </w:rPr>
        <w:t>S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olution 3 can be a colloidal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solution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i.e., sol of nanoparticles. As a result of osmosis there is a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pressure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called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as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osmotic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pressure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Reverse osmosis (Fig.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3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,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b)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–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transition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of water or other solvents through </w:t>
      </w:r>
      <w:r>
        <w:rPr>
          <w:rFonts w:eastAsiaTheme="minorEastAsia"/>
          <w:color w:val="000000"/>
          <w:shd w:val="clear" w:color="auto" w:fill="FFFFFF"/>
          <w:lang w:val="en-GB"/>
        </w:rPr>
        <w:t>the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semipermeable membrane from concentrated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solution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to less concentrated sol</w:t>
      </w:r>
      <w:r>
        <w:rPr>
          <w:rFonts w:eastAsiaTheme="minorEastAsia"/>
          <w:color w:val="000000"/>
          <w:shd w:val="clear" w:color="auto" w:fill="FFFFFF"/>
          <w:lang w:val="en-GB"/>
        </w:rPr>
        <w:t>ution as a result of pressure P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which exceeds the difference </w:t>
      </w:r>
      <w:r>
        <w:rPr>
          <w:rFonts w:eastAsiaTheme="minorEastAsia"/>
          <w:color w:val="000000"/>
          <w:shd w:val="clear" w:color="auto" w:fill="FFFFFF"/>
          <w:lang w:val="en-GB"/>
        </w:rPr>
        <w:t>of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osmotic pressures of both solutions (P&gt;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).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In this case, the membrane passes the solvent, but does not pass s</w:t>
      </w:r>
      <w:r>
        <w:rPr>
          <w:rFonts w:eastAsiaTheme="minorEastAsia"/>
          <w:color w:val="000000"/>
          <w:shd w:val="clear" w:color="auto" w:fill="FFFFFF"/>
          <w:lang w:val="en-GB"/>
        </w:rPr>
        <w:t>ome of the substances dissolved in a solvent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.</w:t>
      </w:r>
    </w:p>
    <w:p w:rsidR="00E64F7B" w:rsidRPr="00B67881" w:rsidRDefault="00E64F7B" w:rsidP="00E64F7B">
      <w:pPr>
        <w:pStyle w:val="a4"/>
        <w:jc w:val="both"/>
        <w:rPr>
          <w:rFonts w:eastAsiaTheme="minorEastAsia"/>
          <w:noProof/>
          <w:color w:val="000000"/>
          <w:shd w:val="clear" w:color="auto" w:fill="FFFFFF"/>
          <w:lang w:val="en-GB" w:eastAsia="ru-RU"/>
        </w:rPr>
      </w:pP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noProof/>
          <w:color w:val="000000"/>
          <w:shd w:val="clear" w:color="auto" w:fill="FFFFFF"/>
          <w:lang w:val="sma-NO" w:eastAsia="sma-NO"/>
        </w:rPr>
        <w:lastRenderedPageBreak/>
        <w:drawing>
          <wp:inline distT="0" distB="0" distL="0" distR="0" wp14:anchorId="50054E16" wp14:editId="76918BCA">
            <wp:extent cx="3502025" cy="188912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7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Fig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ure 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3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– 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Scheme</w:t>
      </w:r>
      <w:proofErr w:type="gramEnd"/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of osmosis (a) and reverse osmosis (b): 1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– 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solvent, dispersion medium; 2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–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solution, including colloid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solutions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; 3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–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membrane; 4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–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movement of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solvent; </w:t>
      </w:r>
      <m:oMath>
        <m:r>
          <w:rPr>
            <w:rFonts w:ascii="Cambria Math" w:eastAsiaTheme="minorEastAsia" w:hAnsi="Cambria Math"/>
            <w:color w:val="000000"/>
            <w:sz w:val="24"/>
            <w:szCs w:val="24"/>
            <w:shd w:val="clear" w:color="auto" w:fill="FFFFFF"/>
            <w:lang w:val="en-GB"/>
          </w:rPr>
          <m:t>δ</m:t>
        </m:r>
      </m:oMath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–</w:t>
      </w:r>
      <w:r w:rsidRPr="005051EB"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 xml:space="preserve"> is the diameter of the </w:t>
      </w:r>
      <w:r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  <w:t>nanoscale pores of a membrane</w:t>
      </w:r>
    </w:p>
    <w:p w:rsidR="00E64F7B" w:rsidRPr="005051EB" w:rsidRDefault="00E64F7B" w:rsidP="00E64F7B">
      <w:pPr>
        <w:pStyle w:val="a4"/>
        <w:ind w:firstLine="708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The osmotic pressure (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π)</m:t>
        </m:r>
      </m:oMath>
      <w:r>
        <w:rPr>
          <w:rFonts w:eastAsiaTheme="minorEastAsia"/>
          <w:color w:val="000000"/>
          <w:shd w:val="clear" w:color="auto" w:fill="FFFFFF"/>
          <w:lang w:val="en-GB"/>
        </w:rPr>
        <w:t xml:space="preserve"> for an ordinary (molar)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solution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according to </w:t>
      </w:r>
      <w:proofErr w:type="spellStart"/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Van’t</w:t>
      </w:r>
      <w:proofErr w:type="spellEnd"/>
      <w:r>
        <w:rPr>
          <w:rFonts w:eastAsiaTheme="minorEastAsia"/>
          <w:color w:val="000000"/>
          <w:shd w:val="clear" w:color="auto" w:fill="FFFFFF"/>
          <w:lang w:val="en-GB"/>
        </w:rPr>
        <w:t>-Hoff</w:t>
      </w:r>
      <w:proofErr w:type="gramEnd"/>
      <w:r>
        <w:rPr>
          <w:rFonts w:eastAsiaTheme="minorEastAsia"/>
          <w:color w:val="000000"/>
          <w:shd w:val="clear" w:color="auto" w:fill="FFFFFF"/>
          <w:lang w:val="en-GB"/>
        </w:rPr>
        <w:t xml:space="preserve"> equation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is equal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to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: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π=C∙R∙T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,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11</w:t>
      </w:r>
      <w:r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but</w:t>
      </w:r>
      <w:proofErr w:type="gramEnd"/>
      <w:r>
        <w:rPr>
          <w:rFonts w:eastAsiaTheme="minorEastAsia"/>
          <w:color w:val="000000"/>
          <w:shd w:val="clear" w:color="auto" w:fill="FFFFFF"/>
          <w:lang w:val="en-GB"/>
        </w:rPr>
        <w:t xml:space="preserve"> for a nanoparticle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as a colloidal solution:</w:t>
      </w:r>
    </w:p>
    <w:p w:rsidR="00E64F7B" w:rsidRPr="00B67881" w:rsidRDefault="00E64F7B" w:rsidP="00E64F7B">
      <w:pPr>
        <w:pStyle w:val="a4"/>
        <w:ind w:firstLine="708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Pr="00B67881" w:rsidRDefault="00E64F7B" w:rsidP="00E64F7B">
      <w:pPr>
        <w:pStyle w:val="a4"/>
        <w:jc w:val="center"/>
        <w:rPr>
          <w:rFonts w:eastAsiaTheme="minorEastAsia"/>
          <w:color w:val="000000"/>
          <w:shd w:val="clear" w:color="auto" w:fill="FFFFFF"/>
          <w:lang w:val="en-GB"/>
        </w:rPr>
      </w:pP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π=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ϑ</m:t>
                </m:r>
              </m:e>
              <m:sub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RT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(4/3)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hd w:val="clear" w:color="auto" w:fill="FFFFFF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ρ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000000"/>
                    <w:shd w:val="clear" w:color="auto" w:fill="FFFFFF"/>
                    <w:lang w:val="en-GB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,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   </w:t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>
        <w:rPr>
          <w:rFonts w:eastAsiaTheme="minorEastAsia"/>
          <w:color w:val="000000"/>
          <w:shd w:val="clear" w:color="auto" w:fill="FFFFFF"/>
          <w:lang w:val="en-GB"/>
        </w:rPr>
        <w:tab/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(</w:t>
      </w:r>
      <w:r>
        <w:rPr>
          <w:rFonts w:eastAsiaTheme="minorEastAsia"/>
          <w:color w:val="000000"/>
          <w:shd w:val="clear" w:color="auto" w:fill="FFFFFF"/>
          <w:lang w:val="en-GB"/>
        </w:rPr>
        <w:t>12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)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where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C – concentration of solution;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ϑ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m</m:t>
            </m:r>
          </m:sub>
        </m:sSub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 xml:space="preserve">- 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>mass concentration of nanoparticle kg/m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3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r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radius of a nanoparticle;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ρ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nanoparticle density;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A</m:t>
            </m:r>
          </m:sub>
        </m:sSub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– Avogadro's number.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he dependence of the osmotic pressure on the </w:t>
      </w:r>
      <w:r>
        <w:rPr>
          <w:rFonts w:eastAsiaTheme="minorEastAsia"/>
          <w:color w:val="000000"/>
          <w:shd w:val="clear" w:color="auto" w:fill="FFFFFF"/>
          <w:lang w:val="en-GB"/>
        </w:rPr>
        <w:t>size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s of nanoparticle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: </w:t>
      </w:r>
      <w:proofErr w:type="gramEnd"/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π~1/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r</m:t>
            </m:r>
          </m:e>
          <m:sup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3</m:t>
            </m:r>
          </m:sup>
        </m:sSup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that is, the smaller the particle size, the greater the osmotic pressure. 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For a nanoparticle commensurate with the molecular size at C = 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-1</w:t>
      </w:r>
      <w:r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proofErr w:type="spellStart"/>
      <w:r w:rsidRPr="00B67881">
        <w:rPr>
          <w:rFonts w:eastAsiaTheme="minorEastAsia"/>
          <w:color w:val="000000"/>
          <w:shd w:val="clear" w:color="auto" w:fill="FFFFFF"/>
          <w:lang w:val="en-GB"/>
        </w:rPr>
        <w:t>kmol</w:t>
      </w:r>
      <w:proofErr w:type="spellEnd"/>
      <w:r w:rsidRPr="00B67881">
        <w:rPr>
          <w:rFonts w:eastAsiaTheme="minorEastAsia"/>
          <w:color w:val="000000"/>
          <w:shd w:val="clear" w:color="auto" w:fill="FFFFFF"/>
          <w:lang w:val="en-GB"/>
        </w:rPr>
        <w:t>/m</w:t>
      </w:r>
      <w:r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3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ϑ</m:t>
            </m:r>
          </m:e>
          <m:sub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n-GB"/>
              </w:rPr>
              <m:t>m</m:t>
            </m:r>
          </m:sub>
        </m:sSub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reaches 6</w:t>
      </w:r>
      <w:r>
        <w:rPr>
          <w:rFonts w:eastAsiaTheme="minorEastAsia"/>
          <w:color w:val="000000"/>
          <w:shd w:val="clear" w:color="auto" w:fill="FFFFFF"/>
          <w:lang w:val="en-GB"/>
        </w:rPr>
        <w:t>×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25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particles </w:t>
      </w:r>
      <w:r>
        <w:rPr>
          <w:rFonts w:eastAsiaTheme="minorEastAsia"/>
          <w:color w:val="000000"/>
          <w:shd w:val="clear" w:color="auto" w:fill="FFFFFF"/>
          <w:lang w:val="en-GB"/>
        </w:rPr>
        <w:t>per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m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3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</w:t>
      </w:r>
      <w:r>
        <w:rPr>
          <w:rFonts w:eastAsiaTheme="minorEastAsia"/>
          <w:color w:val="000000"/>
          <w:shd w:val="clear" w:color="auto" w:fill="FFFFFF"/>
          <w:lang w:val="en-GB"/>
        </w:rPr>
        <w:t>and the osmotic pressure is 2.4·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10</w:t>
      </w:r>
      <w:r w:rsidRPr="00B67881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5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Pa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(or approximately 2.4 atm.) </w:t>
      </w:r>
      <w:r>
        <w:rPr>
          <w:rFonts w:eastAsiaTheme="minorEastAsia"/>
          <w:color w:val="000000"/>
          <w:shd w:val="clear" w:color="auto" w:fill="FFFFFF"/>
          <w:lang w:val="en-GB"/>
        </w:rPr>
        <w:t>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hat is </w:t>
      </w:r>
      <w:r>
        <w:rPr>
          <w:rFonts w:eastAsiaTheme="minorEastAsia"/>
          <w:color w:val="000000"/>
          <w:shd w:val="clear" w:color="auto" w:fill="FFFFFF"/>
          <w:lang w:val="en-GB"/>
        </w:rPr>
        <w:t>great value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. For a nanoparticle with a size of 100 nm, the osmotic pressure </w:t>
      </w:r>
      <w:r>
        <w:rPr>
          <w:rFonts w:eastAsiaTheme="minorEastAsia"/>
          <w:color w:val="000000"/>
          <w:shd w:val="clear" w:color="auto" w:fill="FFFFFF"/>
          <w:lang w:val="en-GB"/>
        </w:rPr>
        <w:t>is about 10</w:t>
      </w:r>
      <w:r w:rsidRPr="00357A16">
        <w:rPr>
          <w:rFonts w:eastAsiaTheme="minorEastAsia"/>
          <w:color w:val="000000"/>
          <w:shd w:val="clear" w:color="auto" w:fill="FFFFFF"/>
          <w:vertAlign w:val="superscript"/>
          <w:lang w:val="en-GB"/>
        </w:rPr>
        <w:t>-3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proofErr w:type="spellStart"/>
      <w:proofErr w:type="gramStart"/>
      <w:r>
        <w:rPr>
          <w:rFonts w:eastAsiaTheme="minorEastAsia"/>
          <w:color w:val="000000"/>
          <w:shd w:val="clear" w:color="auto" w:fill="FFFFFF"/>
          <w:lang w:val="en-GB"/>
        </w:rPr>
        <w:t>atm</w:t>
      </w:r>
      <w:proofErr w:type="spell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</w:t>
      </w:r>
      <w:r>
        <w:rPr>
          <w:rFonts w:eastAsiaTheme="minorEastAsia"/>
          <w:color w:val="000000"/>
          <w:shd w:val="clear" w:color="auto" w:fill="FFFFFF"/>
          <w:lang w:val="en-GB"/>
        </w:rPr>
        <w:t>that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is very insignificant.</w:t>
      </w:r>
    </w:p>
    <w:p w:rsidR="00E64F7B" w:rsidRPr="00B67881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>The intensity of osmosis and reverse osmosis depends on the ratio between the channel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diameters of the membrane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δ</m:t>
        </m:r>
      </m:oMath>
      <w:r>
        <w:rPr>
          <w:rFonts w:eastAsiaTheme="minorEastAsia"/>
          <w:color w:val="000000"/>
          <w:shd w:val="clear" w:color="auto" w:fill="FFFFFF"/>
          <w:lang w:val="en-GB"/>
        </w:rPr>
        <w:t xml:space="preserve"> (Fig. 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3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,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a) and the thickness of the diffusion layer </w:t>
      </w:r>
      <w:r>
        <w:rPr>
          <w:rFonts w:eastAsiaTheme="minorEastAsia"/>
          <w:color w:val="000000"/>
          <w:shd w:val="clear" w:color="auto" w:fill="FFFFFF"/>
          <w:lang w:val="en-GB"/>
        </w:rPr>
        <w:t>λ (Fig. 2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4). When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λ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≫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γ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, the diameter of the channels is much larger than the diameter of the ionic atmosphere, </w:t>
      </w:r>
      <w:r>
        <w:rPr>
          <w:rFonts w:eastAsiaTheme="minorEastAsia"/>
          <w:color w:val="000000"/>
          <w:shd w:val="clear" w:color="auto" w:fill="FFFFFF"/>
          <w:lang w:val="en-GB"/>
        </w:rPr>
        <w:t xml:space="preserve">the efficiency of the process does not reduced. At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λ</m:t>
        </m:r>
      </m:oMath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&lt;</m:t>
        </m:r>
      </m:oMath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hd w:val="clear" w:color="auto" w:fill="FFFFFF"/>
            <w:lang w:val="en-GB"/>
          </w:rPr>
          <m:t>γ</m:t>
        </m:r>
      </m:oMath>
      <w:r>
        <w:rPr>
          <w:rFonts w:eastAsiaTheme="minorEastAsia"/>
          <w:color w:val="000000"/>
          <w:shd w:val="clear" w:color="auto" w:fill="FFFFFF"/>
          <w:lang w:val="en-GB"/>
        </w:rPr>
        <w:t xml:space="preserve"> 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>decrease in the cross section of the channels and loss of the membrane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capacity is observed. Simultaneously with the movement of the solvent, it is possible </w:t>
      </w:r>
      <w:r>
        <w:rPr>
          <w:rFonts w:eastAsiaTheme="minorEastAsia"/>
          <w:color w:val="000000"/>
          <w:shd w:val="clear" w:color="auto" w:fill="FFFFFF"/>
          <w:lang w:val="en-GB"/>
        </w:rPr>
        <w:t>the motion of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the diffusion layer ions </w:t>
      </w:r>
      <w:r>
        <w:rPr>
          <w:rFonts w:eastAsiaTheme="minorEastAsia"/>
          <w:color w:val="000000"/>
          <w:shd w:val="clear" w:color="auto" w:fill="FFFFFF"/>
          <w:lang w:val="en-GB"/>
        </w:rPr>
        <w:t>that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can also lead to a decrease </w:t>
      </w:r>
      <w:r>
        <w:rPr>
          <w:rFonts w:eastAsiaTheme="minorEastAsia"/>
          <w:color w:val="000000"/>
          <w:shd w:val="clear" w:color="auto" w:fill="FFFFFF"/>
          <w:lang w:val="en-GB"/>
        </w:rPr>
        <w:t>of</w:t>
      </w: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the productivity of the membranes.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The membranes can have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cation-exchange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and ion-exchange properties. </w:t>
      </w:r>
      <w:proofErr w:type="spellStart"/>
      <w:r w:rsidRPr="00B67881">
        <w:rPr>
          <w:rFonts w:eastAsiaTheme="minorEastAsia"/>
          <w:color w:val="000000"/>
          <w:shd w:val="clear" w:color="auto" w:fill="FFFFFF"/>
          <w:lang w:val="en-GB"/>
        </w:rPr>
        <w:t>Nanoporous</w:t>
      </w:r>
      <w:proofErr w:type="spell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polymeric and inorganic materials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are used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for reverse osmosis. They contain ions that </w:t>
      </w:r>
      <w:proofErr w:type="gramStart"/>
      <w:r w:rsidRPr="00B67881">
        <w:rPr>
          <w:rFonts w:eastAsiaTheme="minorEastAsia"/>
          <w:color w:val="000000"/>
          <w:shd w:val="clear" w:color="auto" w:fill="FFFFFF"/>
          <w:lang w:val="en-GB"/>
        </w:rPr>
        <w:t>can be replaced</w:t>
      </w:r>
      <w:proofErr w:type="gramEnd"/>
      <w:r w:rsidRPr="00B67881">
        <w:rPr>
          <w:rFonts w:eastAsiaTheme="minorEastAsia"/>
          <w:color w:val="000000"/>
          <w:shd w:val="clear" w:color="auto" w:fill="FFFFFF"/>
          <w:lang w:val="en-GB"/>
        </w:rPr>
        <w:t xml:space="preserve"> by ions in the solution in contact with the membrane, for example, OH groups.</w:t>
      </w: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ind w:firstLine="708"/>
        <w:jc w:val="both"/>
        <w:rPr>
          <w:rFonts w:eastAsiaTheme="minorEastAsia"/>
          <w:b/>
          <w:color w:val="000000"/>
          <w:shd w:val="clear" w:color="auto" w:fill="FFFFFF"/>
          <w:lang w:val="en-GB"/>
        </w:rPr>
      </w:pPr>
      <w:r w:rsidRPr="00BA59B1">
        <w:rPr>
          <w:rFonts w:eastAsiaTheme="minorEastAsia"/>
          <w:b/>
          <w:color w:val="000000"/>
          <w:shd w:val="clear" w:color="auto" w:fill="FFFFFF"/>
          <w:lang w:val="en-GB"/>
        </w:rPr>
        <w:t>Revision question:</w:t>
      </w:r>
    </w:p>
    <w:p w:rsidR="00E64F7B" w:rsidRPr="00BA59B1" w:rsidRDefault="00E64F7B" w:rsidP="00E64F7B">
      <w:pPr>
        <w:pStyle w:val="a4"/>
        <w:ind w:firstLine="708"/>
        <w:jc w:val="both"/>
        <w:rPr>
          <w:rFonts w:eastAsiaTheme="minorEastAsia"/>
          <w:b/>
          <w:color w:val="000000"/>
          <w:shd w:val="clear" w:color="auto" w:fill="FFFFFF"/>
          <w:lang w:val="en-GB"/>
        </w:rPr>
      </w:pP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What molecular-kinetic properties do you know?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What is the reason of Brownian motion?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rFonts w:eastAsiaTheme="minorEastAsia"/>
          <w:color w:val="000000"/>
          <w:shd w:val="clear" w:color="auto" w:fill="FFFFFF"/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What is the mean square displacement?</w:t>
      </w:r>
    </w:p>
    <w:p w:rsidR="00E64F7B" w:rsidRPr="00FF5762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 w:rsidRPr="00FF5762">
        <w:rPr>
          <w:rFonts w:eastAsiaTheme="minorEastAsia"/>
          <w:color w:val="000000"/>
          <w:shd w:val="clear" w:color="auto" w:fill="FFFFFF"/>
          <w:lang w:val="en-GB"/>
        </w:rPr>
        <w:t xml:space="preserve">What factors influence on </w:t>
      </w:r>
      <w:r>
        <w:rPr>
          <w:rFonts w:eastAsiaTheme="minorEastAsia"/>
          <w:color w:val="000000"/>
          <w:shd w:val="clear" w:color="auto" w:fill="FFFFFF"/>
          <w:lang w:val="en-GB"/>
        </w:rPr>
        <w:t>the mean square displacement?</w:t>
      </w:r>
    </w:p>
    <w:p w:rsidR="00E64F7B" w:rsidRPr="00FF5762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What features of nanoparticle Brownian motion you can characterize?</w:t>
      </w:r>
    </w:p>
    <w:p w:rsidR="00E64F7B" w:rsidRPr="00FF5762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Write the equations of translational and rotational average square displacements.</w:t>
      </w:r>
    </w:p>
    <w:p w:rsidR="00E64F7B" w:rsidRPr="00FF5762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What is a diffusion?</w:t>
      </w:r>
    </w:p>
    <w:p w:rsidR="00E64F7B" w:rsidRPr="00FF5762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rFonts w:eastAsiaTheme="minorEastAsia"/>
          <w:color w:val="000000"/>
          <w:shd w:val="clear" w:color="auto" w:fill="FFFFFF"/>
          <w:lang w:val="en-GB"/>
        </w:rPr>
        <w:t>Write the Fick’s law.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What is the diffusion coefficient?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What types of diffusion for nanoparticles do you know?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Why does surface diffusion coefficient exceed the grain-boundary and bulk diffusion coefficients?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How the temperature influence on diffusion?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How one can calculate the activation energy through diffusion coefficient?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What is the osmosis?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>What is the reverse osmosis?</w:t>
      </w:r>
    </w:p>
    <w:p w:rsidR="00E64F7B" w:rsidRDefault="00E64F7B" w:rsidP="00E64F7B">
      <w:pPr>
        <w:pStyle w:val="a4"/>
        <w:numPr>
          <w:ilvl w:val="0"/>
          <w:numId w:val="1"/>
        </w:numPr>
        <w:ind w:left="0" w:firstLine="0"/>
        <w:jc w:val="both"/>
        <w:rPr>
          <w:lang w:val="en-GB"/>
        </w:rPr>
      </w:pPr>
      <w:r>
        <w:rPr>
          <w:lang w:val="en-GB"/>
        </w:rPr>
        <w:t xml:space="preserve">Write the </w:t>
      </w:r>
      <w:proofErr w:type="spellStart"/>
      <w:r>
        <w:rPr>
          <w:rFonts w:eastAsiaTheme="minorEastAsia"/>
          <w:color w:val="000000"/>
          <w:shd w:val="clear" w:color="auto" w:fill="FFFFFF"/>
          <w:lang w:val="en-GB"/>
        </w:rPr>
        <w:t>Van’t</w:t>
      </w:r>
      <w:proofErr w:type="spellEnd"/>
      <w:r>
        <w:rPr>
          <w:rFonts w:eastAsiaTheme="minorEastAsia"/>
          <w:color w:val="000000"/>
          <w:shd w:val="clear" w:color="auto" w:fill="FFFFFF"/>
          <w:lang w:val="en-GB"/>
        </w:rPr>
        <w:t>-Hoff equation for nanoparticles and compare the osmotic pressure for ordinary solutions and sols?</w:t>
      </w:r>
    </w:p>
    <w:p w:rsidR="00E64F7B" w:rsidRDefault="00E64F7B" w:rsidP="00E64F7B">
      <w:pPr>
        <w:pStyle w:val="a4"/>
        <w:jc w:val="both"/>
        <w:rPr>
          <w:lang w:val="en-GB"/>
        </w:rPr>
      </w:pPr>
    </w:p>
    <w:p w:rsidR="00CF5CAA" w:rsidRDefault="00CF5CAA"/>
    <w:sectPr w:rsidR="00CF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45FB1"/>
    <w:multiLevelType w:val="hybridMultilevel"/>
    <w:tmpl w:val="BB28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3"/>
    <w:rsid w:val="009E6E95"/>
    <w:rsid w:val="00AC25B3"/>
    <w:rsid w:val="00CF5CAA"/>
    <w:rsid w:val="00E64F7B"/>
    <w:rsid w:val="00F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a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41BE2-C605-419C-B621-A1D4079A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ma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7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F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F7B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62.13592" units="1/cm"/>
          <inkml:channelProperty channel="Y" name="resolution" value="62.06897" units="1/cm"/>
        </inkml:channelProperties>
      </inkml:inkSource>
      <inkml:timestamp xml:id="ts0" timeString="2017-10-11T13:24:43.615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1874</Words>
  <Characters>10682</Characters>
  <Application>Microsoft Office Word</Application>
  <DocSecurity>0</DocSecurity>
  <Lines>89</Lines>
  <Paragraphs>25</Paragraphs>
  <ScaleCrop>false</ScaleCrop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2021-11-10T16:32:00Z</dcterms:created>
  <dcterms:modified xsi:type="dcterms:W3CDTF">2021-11-10T16:35:00Z</dcterms:modified>
</cp:coreProperties>
</file>